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BA5A" w14:textId="5727448C" w:rsidR="00715EAB" w:rsidRPr="004D42DC" w:rsidRDefault="00715EAB" w:rsidP="00715EAB">
      <w:pPr>
        <w:pStyle w:val="Header"/>
        <w:tabs>
          <w:tab w:val="left" w:pos="7513"/>
          <w:tab w:val="right" w:pos="9072"/>
        </w:tabs>
        <w:rPr>
          <w:b/>
          <w:bCs/>
          <w:sz w:val="24"/>
          <w:szCs w:val="28"/>
          <w:lang w:val="en-CA"/>
        </w:rPr>
      </w:pPr>
      <w:r w:rsidRPr="004D42DC">
        <w:rPr>
          <w:b/>
          <w:bCs/>
          <w:sz w:val="24"/>
          <w:szCs w:val="28"/>
          <w:lang w:val="en-CA"/>
        </w:rPr>
        <w:t>3GPP TSG RAN WG4 Meeting #11</w:t>
      </w:r>
      <w:r>
        <w:rPr>
          <w:b/>
          <w:bCs/>
          <w:sz w:val="24"/>
          <w:szCs w:val="28"/>
          <w:lang w:val="en-CA"/>
        </w:rPr>
        <w:t>3</w:t>
      </w:r>
      <w:r w:rsidRPr="004D42DC">
        <w:rPr>
          <w:b/>
          <w:bCs/>
          <w:sz w:val="24"/>
          <w:szCs w:val="28"/>
          <w:lang w:val="en-CA"/>
        </w:rPr>
        <w:tab/>
      </w:r>
      <w:r w:rsidR="00E44FA8" w:rsidRPr="00E44FA8">
        <w:rPr>
          <w:b/>
          <w:bCs/>
          <w:sz w:val="24"/>
          <w:szCs w:val="28"/>
          <w:lang w:val="en-CA"/>
        </w:rPr>
        <w:t>R4-24192</w:t>
      </w:r>
      <w:r w:rsidR="00E44FA8">
        <w:rPr>
          <w:b/>
          <w:bCs/>
          <w:sz w:val="24"/>
          <w:szCs w:val="28"/>
          <w:lang w:val="en-CA"/>
        </w:rPr>
        <w:t>89</w:t>
      </w:r>
    </w:p>
    <w:p w14:paraId="11677D60" w14:textId="3747DECB" w:rsidR="003D09D6" w:rsidRPr="00D93AD3" w:rsidRDefault="00715EAB" w:rsidP="00715EAB">
      <w:pPr>
        <w:tabs>
          <w:tab w:val="left" w:pos="1985"/>
        </w:tabs>
        <w:spacing w:after="0"/>
        <w:jc w:val="both"/>
        <w:rPr>
          <w:rFonts w:asciiTheme="minorHAnsi" w:hAnsiTheme="minorHAnsi" w:cs="Arial"/>
          <w:b/>
          <w:bCs/>
          <w:sz w:val="24"/>
          <w:szCs w:val="28"/>
          <w:lang w:val="sv-SE"/>
        </w:rPr>
      </w:pPr>
      <w:bookmarkStart w:id="0" w:name="_Hlk488924106"/>
      <w:bookmarkEnd w:id="0"/>
      <w:r w:rsidRPr="007833DC">
        <w:rPr>
          <w:b/>
          <w:bCs/>
          <w:sz w:val="24"/>
          <w:szCs w:val="28"/>
          <w:lang w:val="sv-SE"/>
        </w:rPr>
        <w:t>Orlando, USA, 18 Nov. 2024 – 22 Nov. 2024</w:t>
      </w:r>
    </w:p>
    <w:p w14:paraId="2153DA8F" w14:textId="77777777" w:rsidR="00F95263" w:rsidRPr="00D93AD3" w:rsidRDefault="00F95263" w:rsidP="003D09D6">
      <w:pPr>
        <w:tabs>
          <w:tab w:val="left" w:pos="1985"/>
        </w:tabs>
        <w:spacing w:after="0"/>
        <w:jc w:val="both"/>
        <w:rPr>
          <w:rFonts w:asciiTheme="minorHAnsi" w:hAnsiTheme="minorHAnsi" w:cs="Arial"/>
          <w:b/>
          <w:bCs/>
          <w:sz w:val="24"/>
          <w:szCs w:val="28"/>
          <w:lang w:val="sv-SE"/>
        </w:rPr>
      </w:pPr>
    </w:p>
    <w:p w14:paraId="6B24F84E" w14:textId="0700DDCC" w:rsidR="003D09D6" w:rsidRPr="00D93AD3" w:rsidRDefault="003D09D6" w:rsidP="003D09D6">
      <w:pPr>
        <w:tabs>
          <w:tab w:val="left" w:pos="1985"/>
        </w:tabs>
        <w:spacing w:after="0"/>
        <w:jc w:val="both"/>
        <w:rPr>
          <w:rFonts w:asciiTheme="minorHAnsi" w:hAnsiTheme="minorHAnsi" w:cs="Arial"/>
          <w:b/>
          <w:bCs/>
          <w:sz w:val="24"/>
          <w:szCs w:val="28"/>
          <w:lang w:val="sv-SE"/>
        </w:rPr>
      </w:pPr>
      <w:r w:rsidRPr="00D93AD3">
        <w:rPr>
          <w:rFonts w:asciiTheme="minorHAnsi" w:hAnsiTheme="minorHAnsi" w:cs="Arial"/>
          <w:b/>
          <w:bCs/>
          <w:sz w:val="24"/>
          <w:szCs w:val="28"/>
          <w:lang w:val="sv-SE"/>
        </w:rPr>
        <w:t>Agenda Item:</w:t>
      </w:r>
      <w:r w:rsidRPr="00D93AD3">
        <w:rPr>
          <w:rFonts w:asciiTheme="minorHAnsi" w:hAnsiTheme="minorHAnsi" w:cs="Arial"/>
          <w:b/>
          <w:bCs/>
          <w:sz w:val="24"/>
          <w:szCs w:val="28"/>
          <w:lang w:val="sv-SE"/>
        </w:rPr>
        <w:tab/>
      </w:r>
      <w:r w:rsidR="008C02B0" w:rsidRPr="00D93AD3">
        <w:rPr>
          <w:rFonts w:asciiTheme="minorHAnsi" w:hAnsiTheme="minorHAnsi" w:cs="Arial"/>
          <w:b/>
          <w:bCs/>
          <w:sz w:val="24"/>
          <w:szCs w:val="28"/>
          <w:lang w:val="sv-SE"/>
        </w:rPr>
        <w:t>5</w:t>
      </w:r>
      <w:r w:rsidR="0060797E" w:rsidRPr="00D93AD3">
        <w:rPr>
          <w:rFonts w:asciiTheme="minorHAnsi" w:hAnsiTheme="minorHAnsi" w:cs="Arial"/>
          <w:b/>
          <w:bCs/>
          <w:sz w:val="24"/>
          <w:szCs w:val="28"/>
          <w:lang w:val="sv-SE"/>
        </w:rPr>
        <w:t>.</w:t>
      </w:r>
      <w:r w:rsidR="008C02B0" w:rsidRPr="00D93AD3">
        <w:rPr>
          <w:rFonts w:asciiTheme="minorHAnsi" w:hAnsiTheme="minorHAnsi" w:cs="Arial"/>
          <w:b/>
          <w:bCs/>
          <w:sz w:val="24"/>
          <w:szCs w:val="28"/>
          <w:lang w:val="sv-SE"/>
        </w:rPr>
        <w:t>1</w:t>
      </w:r>
      <w:r w:rsidR="00D93AD3" w:rsidRPr="00D93AD3">
        <w:rPr>
          <w:rFonts w:asciiTheme="minorHAnsi" w:hAnsiTheme="minorHAnsi" w:cs="Arial"/>
          <w:b/>
          <w:bCs/>
          <w:sz w:val="24"/>
          <w:szCs w:val="28"/>
          <w:lang w:val="sv-SE"/>
        </w:rPr>
        <w:t>1</w:t>
      </w:r>
      <w:r w:rsidR="0060797E" w:rsidRPr="00D93AD3">
        <w:rPr>
          <w:rFonts w:asciiTheme="minorHAnsi" w:hAnsiTheme="minorHAnsi" w:cs="Arial"/>
          <w:b/>
          <w:bCs/>
          <w:sz w:val="24"/>
          <w:szCs w:val="28"/>
          <w:lang w:val="sv-SE"/>
        </w:rPr>
        <w:t>.</w:t>
      </w:r>
      <w:r w:rsidR="00D93AD3">
        <w:rPr>
          <w:rFonts w:asciiTheme="minorHAnsi" w:hAnsiTheme="minorHAnsi" w:cs="Arial"/>
          <w:b/>
          <w:bCs/>
          <w:sz w:val="24"/>
          <w:szCs w:val="28"/>
          <w:lang w:val="sv-SE"/>
        </w:rPr>
        <w:t>1</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01B16E95"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5C4A92" w:rsidRPr="005C4A92">
        <w:rPr>
          <w:rFonts w:asciiTheme="minorHAnsi" w:hAnsiTheme="minorHAnsi" w:cs="Arial"/>
          <w:sz w:val="24"/>
          <w:szCs w:val="24"/>
          <w:lang w:val="en-CA"/>
        </w:rPr>
        <w:t>SR based test case setup for L3 report based SCell activation</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68DF906" w14:textId="0CB134C3"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7543C4">
        <w:rPr>
          <w:rFonts w:asciiTheme="minorHAnsi" w:hAnsiTheme="minorHAnsi"/>
          <w:sz w:val="22"/>
          <w:lang w:val="en-CA"/>
        </w:rPr>
        <w:t>per</w:t>
      </w:r>
      <w:r w:rsidR="006E1C5F">
        <w:rPr>
          <w:rFonts w:asciiTheme="minorHAnsi" w:hAnsiTheme="minorHAnsi"/>
          <w:sz w:val="22"/>
          <w:lang w:val="en-CA"/>
        </w:rPr>
        <w:t xml:space="preserve">formance part of the FR2 SCell activation enhancements </w:t>
      </w:r>
      <w:r w:rsidR="00086385" w:rsidRPr="00086385">
        <w:rPr>
          <w:rFonts w:asciiTheme="minorHAnsi" w:hAnsiTheme="minorHAnsi"/>
          <w:sz w:val="22"/>
          <w:lang w:val="en-CA"/>
        </w:rPr>
        <w:t>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00975F61" w14:textId="137FAFC0" w:rsidR="00D83C3F" w:rsidRPr="00D83C3F" w:rsidRDefault="00D83C3F" w:rsidP="00D83C3F">
      <w:pPr>
        <w:overflowPunct w:val="0"/>
        <w:autoSpaceDE w:val="0"/>
        <w:autoSpaceDN w:val="0"/>
        <w:adjustRightInd w:val="0"/>
        <w:spacing w:after="120"/>
        <w:textAlignment w:val="baseline"/>
        <w:rPr>
          <w:szCs w:val="21"/>
        </w:rPr>
      </w:pPr>
      <w:r w:rsidRPr="00D83C3F">
        <w:rPr>
          <w:szCs w:val="21"/>
        </w:rPr>
        <w:t>In last meeting following WF is agreed.</w:t>
      </w:r>
    </w:p>
    <w:p w14:paraId="42A1B0CF" w14:textId="0B70C738" w:rsidR="008611C0" w:rsidRPr="00D83C3F" w:rsidRDefault="008611C0" w:rsidP="00D83C3F">
      <w:pPr>
        <w:pStyle w:val="ListParagraph"/>
        <w:numPr>
          <w:ilvl w:val="0"/>
          <w:numId w:val="14"/>
        </w:numPr>
        <w:overflowPunct w:val="0"/>
        <w:autoSpaceDE w:val="0"/>
        <w:autoSpaceDN w:val="0"/>
        <w:adjustRightInd w:val="0"/>
        <w:spacing w:after="120"/>
        <w:contextualSpacing w:val="0"/>
        <w:textAlignment w:val="baseline"/>
        <w:rPr>
          <w:szCs w:val="21"/>
        </w:rPr>
      </w:pPr>
      <w:r w:rsidRPr="00D83C3F">
        <w:rPr>
          <w:bCs/>
          <w:szCs w:val="21"/>
        </w:rPr>
        <w:t xml:space="preserve">For single </w:t>
      </w:r>
      <w:r w:rsidRPr="00D83C3F">
        <w:rPr>
          <w:szCs w:val="21"/>
        </w:rPr>
        <w:t xml:space="preserve">SCell Activation of unknown SCell with valid L3 measurement results in FR1, </w:t>
      </w:r>
      <w:r w:rsidRPr="00D83C3F">
        <w:rPr>
          <w:bCs/>
          <w:szCs w:val="21"/>
        </w:rPr>
        <w:t>RAN4 to introduce another sub-test with SR transmission in the existing test case for L3 report based fast SCell activation test case.</w:t>
      </w:r>
    </w:p>
    <w:p w14:paraId="5008CE70" w14:textId="77777777" w:rsidR="008611C0" w:rsidRPr="00D83C3F" w:rsidRDefault="008611C0" w:rsidP="00D83C3F">
      <w:pPr>
        <w:pStyle w:val="ListParagraph"/>
        <w:numPr>
          <w:ilvl w:val="0"/>
          <w:numId w:val="14"/>
        </w:numPr>
        <w:overflowPunct w:val="0"/>
        <w:autoSpaceDE w:val="0"/>
        <w:autoSpaceDN w:val="0"/>
        <w:adjustRightInd w:val="0"/>
        <w:spacing w:after="120"/>
        <w:contextualSpacing w:val="0"/>
        <w:textAlignment w:val="baseline"/>
        <w:rPr>
          <w:szCs w:val="21"/>
        </w:rPr>
      </w:pPr>
      <w:r w:rsidRPr="00D83C3F">
        <w:rPr>
          <w:szCs w:val="21"/>
        </w:rPr>
        <w:t>Corresponding CR to be submitted in the next meeting.</w:t>
      </w:r>
    </w:p>
    <w:p w14:paraId="53E5C9D5" w14:textId="105E9F8F" w:rsidR="00BC3B54" w:rsidRDefault="00455F5C" w:rsidP="00E54267">
      <w:pPr>
        <w:rPr>
          <w:iCs/>
        </w:rPr>
      </w:pPr>
      <w:r>
        <w:rPr>
          <w:iCs/>
        </w:rPr>
        <w:t>W</w:t>
      </w:r>
      <w:r w:rsidR="008C254C" w:rsidRPr="00B47437">
        <w:rPr>
          <w:iCs/>
        </w:rPr>
        <w:t xml:space="preserve">hen the L3 </w:t>
      </w:r>
      <w:r w:rsidR="00CE473D">
        <w:rPr>
          <w:iCs/>
        </w:rPr>
        <w:t xml:space="preserve">measurement </w:t>
      </w:r>
      <w:r w:rsidR="008C254C" w:rsidRPr="00B47437">
        <w:rPr>
          <w:iCs/>
        </w:rPr>
        <w:t xml:space="preserve">results are available, </w:t>
      </w:r>
      <w:r w:rsidR="00F1752F">
        <w:rPr>
          <w:iCs/>
        </w:rPr>
        <w:t xml:space="preserve">RAN4 agreed to </w:t>
      </w:r>
      <w:r w:rsidR="006661BB" w:rsidRPr="00B47437">
        <w:rPr>
          <w:iCs/>
        </w:rPr>
        <w:t xml:space="preserve">consider </w:t>
      </w:r>
      <w:r w:rsidR="00A44F7F" w:rsidRPr="00B47437">
        <w:rPr>
          <w:iCs/>
        </w:rPr>
        <w:t xml:space="preserve">two </w:t>
      </w:r>
      <w:r w:rsidR="006A1E61">
        <w:rPr>
          <w:iCs/>
        </w:rPr>
        <w:t>scenarios</w:t>
      </w:r>
      <w:r w:rsidR="00A44F7F" w:rsidRPr="00B47437">
        <w:rPr>
          <w:iCs/>
        </w:rPr>
        <w:t xml:space="preserve"> of NW scheduling</w:t>
      </w:r>
      <w:r w:rsidR="00F1752F">
        <w:rPr>
          <w:iCs/>
        </w:rPr>
        <w:t xml:space="preserve"> in the test case</w:t>
      </w:r>
      <w:r w:rsidR="00A44F7F" w:rsidRPr="00B47437">
        <w:rPr>
          <w:iCs/>
        </w:rPr>
        <w:t xml:space="preserve">. </w:t>
      </w:r>
      <w:r w:rsidR="00B43E4F" w:rsidRPr="00B47437">
        <w:rPr>
          <w:iCs/>
        </w:rPr>
        <w:t xml:space="preserve">In one </w:t>
      </w:r>
      <w:r w:rsidR="006A1E61">
        <w:rPr>
          <w:iCs/>
        </w:rPr>
        <w:t>scenario</w:t>
      </w:r>
      <w:r w:rsidR="00A50AC3" w:rsidRPr="00B47437">
        <w:rPr>
          <w:iCs/>
        </w:rPr>
        <w:t>,</w:t>
      </w:r>
      <w:r w:rsidR="00E54267" w:rsidRPr="00B47437">
        <w:rPr>
          <w:iCs/>
        </w:rPr>
        <w:t xml:space="preserve"> UL grant is received at 3ms+T</w:t>
      </w:r>
      <w:r w:rsidR="00E54267" w:rsidRPr="00B47437">
        <w:rPr>
          <w:iCs/>
          <w:vertAlign w:val="subscript"/>
        </w:rPr>
        <w:t>HARQ</w:t>
      </w:r>
      <w:r w:rsidR="00E54267" w:rsidRPr="00B47437">
        <w:rPr>
          <w:iCs/>
        </w:rPr>
        <w:t>+M-k2</w:t>
      </w:r>
      <w:r w:rsidR="00B43E4F" w:rsidRPr="00B47437">
        <w:rPr>
          <w:iCs/>
        </w:rPr>
        <w:t xml:space="preserve"> </w:t>
      </w:r>
      <w:r w:rsidR="00427101" w:rsidRPr="00B47437">
        <w:rPr>
          <w:iCs/>
        </w:rPr>
        <w:t xml:space="preserve">after SCell activation command </w:t>
      </w:r>
      <w:r w:rsidR="00111C59">
        <w:rPr>
          <w:iCs/>
        </w:rPr>
        <w:t xml:space="preserve">reception </w:t>
      </w:r>
      <w:r w:rsidR="00E54267" w:rsidRPr="00B47437">
        <w:rPr>
          <w:iCs/>
        </w:rPr>
        <w:t xml:space="preserve">and </w:t>
      </w:r>
      <w:r w:rsidR="00AC398F" w:rsidRPr="00B47437">
        <w:rPr>
          <w:iCs/>
        </w:rPr>
        <w:t xml:space="preserve">in </w:t>
      </w:r>
      <w:r w:rsidR="00E54267" w:rsidRPr="00B47437">
        <w:rPr>
          <w:iCs/>
        </w:rPr>
        <w:t xml:space="preserve">other case </w:t>
      </w:r>
      <w:r w:rsidR="00427101" w:rsidRPr="00B47437">
        <w:rPr>
          <w:iCs/>
        </w:rPr>
        <w:t xml:space="preserve">UL grant is received at </w:t>
      </w:r>
      <w:r w:rsidR="00E54267" w:rsidRPr="00B47437">
        <w:rPr>
          <w:iCs/>
        </w:rPr>
        <w:t>[7]ms+ T</w:t>
      </w:r>
      <w:r w:rsidR="00E54267" w:rsidRPr="00B47437">
        <w:rPr>
          <w:iCs/>
          <w:vertAlign w:val="subscript"/>
        </w:rPr>
        <w:t>HARQ</w:t>
      </w:r>
      <w:r w:rsidR="00427101" w:rsidRPr="00B47437">
        <w:rPr>
          <w:iCs/>
          <w:vertAlign w:val="subscript"/>
        </w:rPr>
        <w:t xml:space="preserve"> </w:t>
      </w:r>
      <w:r w:rsidR="00427101" w:rsidRPr="00B47437">
        <w:rPr>
          <w:iCs/>
        </w:rPr>
        <w:t>after SCell activation command is received</w:t>
      </w:r>
      <w:r w:rsidR="0040495A" w:rsidRPr="00B47437">
        <w:rPr>
          <w:iCs/>
        </w:rPr>
        <w:t xml:space="preserve">. </w:t>
      </w:r>
    </w:p>
    <w:p w14:paraId="2AAEA112" w14:textId="2CF14147" w:rsidR="00B47C4F" w:rsidRDefault="003F717A" w:rsidP="00E54267">
      <w:pPr>
        <w:rPr>
          <w:iCs/>
          <w:vertAlign w:val="subscript"/>
        </w:rPr>
      </w:pPr>
      <w:r>
        <w:rPr>
          <w:iCs/>
        </w:rPr>
        <w:t xml:space="preserve">For the SR based </w:t>
      </w:r>
      <w:r w:rsidR="00E43B43">
        <w:rPr>
          <w:iCs/>
        </w:rPr>
        <w:t>sub test</w:t>
      </w:r>
      <w:r w:rsidR="00BC3B54">
        <w:rPr>
          <w:iCs/>
        </w:rPr>
        <w:t>,</w:t>
      </w:r>
      <w:r w:rsidR="00615270">
        <w:rPr>
          <w:iCs/>
        </w:rPr>
        <w:t xml:space="preserve"> we think second option is relevant. That means </w:t>
      </w:r>
      <w:r w:rsidR="00171652">
        <w:rPr>
          <w:iCs/>
        </w:rPr>
        <w:t xml:space="preserve">UE </w:t>
      </w:r>
      <w:r w:rsidR="001A0BFA">
        <w:rPr>
          <w:iCs/>
        </w:rPr>
        <w:t xml:space="preserve">should be </w:t>
      </w:r>
      <w:r w:rsidR="00BC3B54">
        <w:rPr>
          <w:iCs/>
        </w:rPr>
        <w:t>ready</w:t>
      </w:r>
      <w:r w:rsidR="001A0BFA">
        <w:rPr>
          <w:iCs/>
        </w:rPr>
        <w:t xml:space="preserve"> to send</w:t>
      </w:r>
      <w:r w:rsidR="00171652">
        <w:rPr>
          <w:iCs/>
        </w:rPr>
        <w:t xml:space="preserve"> SR request at the </w:t>
      </w:r>
      <w:r w:rsidR="00E65C7F">
        <w:rPr>
          <w:iCs/>
        </w:rPr>
        <w:t xml:space="preserve">first occasion after </w:t>
      </w:r>
      <w:r w:rsidR="001A0BFA" w:rsidRPr="00B47437">
        <w:rPr>
          <w:iCs/>
        </w:rPr>
        <w:t>7ms+ T</w:t>
      </w:r>
      <w:r w:rsidR="001A0BFA" w:rsidRPr="00B47437">
        <w:rPr>
          <w:iCs/>
          <w:vertAlign w:val="subscript"/>
        </w:rPr>
        <w:t>HARQ</w:t>
      </w:r>
      <w:r w:rsidR="001A0BFA">
        <w:rPr>
          <w:iCs/>
          <w:vertAlign w:val="subscript"/>
        </w:rPr>
        <w:t xml:space="preserve">. </w:t>
      </w:r>
    </w:p>
    <w:p w14:paraId="4BFBB17F" w14:textId="7665C4A4" w:rsidR="00B47C4F" w:rsidRPr="00B47C4F" w:rsidRDefault="002D26CA" w:rsidP="00564F97">
      <w:pPr>
        <w:pStyle w:val="ListParagraph"/>
        <w:numPr>
          <w:ilvl w:val="0"/>
          <w:numId w:val="23"/>
        </w:numPr>
        <w:rPr>
          <w:iCs/>
        </w:rPr>
      </w:pPr>
      <w:r>
        <w:rPr>
          <w:iCs/>
        </w:rPr>
        <w:t xml:space="preserve">For </w:t>
      </w:r>
      <w:r w:rsidR="00A16334">
        <w:rPr>
          <w:iCs/>
        </w:rPr>
        <w:t>the</w:t>
      </w:r>
      <w:r>
        <w:rPr>
          <w:iCs/>
        </w:rPr>
        <w:t xml:space="preserve"> </w:t>
      </w:r>
      <w:r w:rsidRPr="00D83C3F">
        <w:rPr>
          <w:bCs/>
          <w:szCs w:val="21"/>
        </w:rPr>
        <w:t>L3 report based fast SCell activation test case</w:t>
      </w:r>
      <w:r w:rsidR="00A16334">
        <w:rPr>
          <w:bCs/>
          <w:szCs w:val="21"/>
        </w:rPr>
        <w:t xml:space="preserve">, for the subtest using SR </w:t>
      </w:r>
      <w:r w:rsidR="005675E2">
        <w:rPr>
          <w:bCs/>
          <w:szCs w:val="21"/>
        </w:rPr>
        <w:t>to</w:t>
      </w:r>
      <w:r w:rsidR="00A16334">
        <w:rPr>
          <w:bCs/>
          <w:szCs w:val="21"/>
        </w:rPr>
        <w:t xml:space="preserve"> get UL grant, RAN4 to agree that UE should send SR </w:t>
      </w:r>
      <w:r w:rsidR="00DE0FA0">
        <w:rPr>
          <w:bCs/>
          <w:szCs w:val="21"/>
        </w:rPr>
        <w:t>on</w:t>
      </w:r>
      <w:r w:rsidR="00A16334">
        <w:rPr>
          <w:bCs/>
          <w:szCs w:val="21"/>
        </w:rPr>
        <w:t xml:space="preserve"> the first SR</w:t>
      </w:r>
      <w:r w:rsidR="005B7A47">
        <w:rPr>
          <w:bCs/>
          <w:szCs w:val="21"/>
        </w:rPr>
        <w:t xml:space="preserve"> r</w:t>
      </w:r>
      <w:r w:rsidR="00DE0FA0">
        <w:rPr>
          <w:bCs/>
          <w:szCs w:val="21"/>
        </w:rPr>
        <w:t>e</w:t>
      </w:r>
      <w:r w:rsidR="005B7A47">
        <w:rPr>
          <w:bCs/>
          <w:szCs w:val="21"/>
        </w:rPr>
        <w:t>s</w:t>
      </w:r>
      <w:r w:rsidR="00DE0FA0">
        <w:rPr>
          <w:bCs/>
          <w:szCs w:val="21"/>
        </w:rPr>
        <w:t>ource</w:t>
      </w:r>
      <w:r w:rsidR="00564F97">
        <w:rPr>
          <w:bCs/>
          <w:szCs w:val="21"/>
        </w:rPr>
        <w:t xml:space="preserve"> after </w:t>
      </w:r>
      <w:r w:rsidR="00564F97" w:rsidRPr="00B47437">
        <w:rPr>
          <w:iCs/>
        </w:rPr>
        <w:t>7ms+ T</w:t>
      </w:r>
      <w:r w:rsidR="00564F97" w:rsidRPr="00B47437">
        <w:rPr>
          <w:iCs/>
          <w:vertAlign w:val="subscript"/>
        </w:rPr>
        <w:t>HARQ</w:t>
      </w:r>
    </w:p>
    <w:p w14:paraId="7608576D" w14:textId="4B3B549F" w:rsidR="00E54267" w:rsidRDefault="00E62910" w:rsidP="00E54267">
      <w:pPr>
        <w:rPr>
          <w:iCs/>
        </w:rPr>
      </w:pPr>
      <w:r>
        <w:rPr>
          <w:iCs/>
        </w:rPr>
        <w:t xml:space="preserve">Scheduling request is </w:t>
      </w:r>
      <w:r w:rsidR="00626FDB">
        <w:rPr>
          <w:iCs/>
        </w:rPr>
        <w:t xml:space="preserve">periodic </w:t>
      </w:r>
      <w:r w:rsidR="00564F97">
        <w:rPr>
          <w:iCs/>
        </w:rPr>
        <w:t>resource,</w:t>
      </w:r>
      <w:r w:rsidR="00626FDB">
        <w:rPr>
          <w:iCs/>
        </w:rPr>
        <w:t xml:space="preserve"> and we suggest using </w:t>
      </w:r>
      <w:r w:rsidR="00324D31">
        <w:rPr>
          <w:iCs/>
        </w:rPr>
        <w:t xml:space="preserve">following </w:t>
      </w:r>
      <w:r w:rsidR="00B47C4F">
        <w:rPr>
          <w:iCs/>
        </w:rPr>
        <w:t>scheduling request config in the test.</w:t>
      </w:r>
    </w:p>
    <w:tbl>
      <w:tblPr>
        <w:tblStyle w:val="TableGrid"/>
        <w:tblW w:w="0" w:type="auto"/>
        <w:tblLook w:val="04A0" w:firstRow="1" w:lastRow="0" w:firstColumn="1" w:lastColumn="0" w:noHBand="0" w:noVBand="1"/>
      </w:tblPr>
      <w:tblGrid>
        <w:gridCol w:w="2395"/>
        <w:gridCol w:w="2450"/>
        <w:gridCol w:w="4784"/>
      </w:tblGrid>
      <w:tr w:rsidR="008E5E11" w14:paraId="3D8E8535" w14:textId="77777777" w:rsidTr="00CA61CF">
        <w:tc>
          <w:tcPr>
            <w:tcW w:w="4845" w:type="dxa"/>
            <w:gridSpan w:val="2"/>
          </w:tcPr>
          <w:p w14:paraId="14AEE1A5" w14:textId="690E3E17" w:rsidR="008E5E11" w:rsidRDefault="0053214E" w:rsidP="00E54267">
            <w:pPr>
              <w:rPr>
                <w:iCs/>
              </w:rPr>
            </w:pPr>
            <w:r>
              <w:rPr>
                <w:iCs/>
              </w:rPr>
              <w:t>Parameter</w:t>
            </w:r>
          </w:p>
        </w:tc>
        <w:tc>
          <w:tcPr>
            <w:tcW w:w="4784" w:type="dxa"/>
          </w:tcPr>
          <w:p w14:paraId="14132566" w14:textId="30FF29BA" w:rsidR="008E5E11" w:rsidRDefault="0053214E" w:rsidP="00E54267">
            <w:pPr>
              <w:rPr>
                <w:iCs/>
              </w:rPr>
            </w:pPr>
            <w:r>
              <w:rPr>
                <w:iCs/>
              </w:rPr>
              <w:t>Value</w:t>
            </w:r>
          </w:p>
        </w:tc>
      </w:tr>
      <w:tr w:rsidR="008E5E11" w14:paraId="08D29F56" w14:textId="77777777" w:rsidTr="00CA61CF">
        <w:tc>
          <w:tcPr>
            <w:tcW w:w="4845" w:type="dxa"/>
            <w:gridSpan w:val="2"/>
          </w:tcPr>
          <w:p w14:paraId="1F992337" w14:textId="3E6EB0E1" w:rsidR="008E5E11" w:rsidRDefault="003E3AA0" w:rsidP="00E54267">
            <w:pPr>
              <w:rPr>
                <w:iCs/>
              </w:rPr>
            </w:pPr>
            <w:r>
              <w:t>schedulingRequestId</w:t>
            </w:r>
          </w:p>
        </w:tc>
        <w:tc>
          <w:tcPr>
            <w:tcW w:w="4784" w:type="dxa"/>
          </w:tcPr>
          <w:p w14:paraId="50E8AA1B" w14:textId="36341F7A" w:rsidR="008E5E11" w:rsidRDefault="003C0606" w:rsidP="00E54267">
            <w:pPr>
              <w:rPr>
                <w:iCs/>
              </w:rPr>
            </w:pPr>
            <w:r>
              <w:rPr>
                <w:iCs/>
              </w:rPr>
              <w:t>0</w:t>
            </w:r>
          </w:p>
        </w:tc>
      </w:tr>
      <w:tr w:rsidR="008E5E11" w14:paraId="1CFF6B56" w14:textId="77777777" w:rsidTr="00CA61CF">
        <w:tc>
          <w:tcPr>
            <w:tcW w:w="4845" w:type="dxa"/>
            <w:gridSpan w:val="2"/>
          </w:tcPr>
          <w:p w14:paraId="13374B56" w14:textId="2A5EBFAA" w:rsidR="008E5E11" w:rsidRDefault="003E3AA0" w:rsidP="00E54267">
            <w:pPr>
              <w:rPr>
                <w:iCs/>
              </w:rPr>
            </w:pPr>
            <w:r>
              <w:t xml:space="preserve">sr-ProhibitTimer </w:t>
            </w:r>
          </w:p>
        </w:tc>
        <w:tc>
          <w:tcPr>
            <w:tcW w:w="4784" w:type="dxa"/>
          </w:tcPr>
          <w:p w14:paraId="4B51D259" w14:textId="34EF5426" w:rsidR="008E5E11" w:rsidRDefault="009B4297" w:rsidP="00E54267">
            <w:pPr>
              <w:rPr>
                <w:iCs/>
              </w:rPr>
            </w:pPr>
            <w:r>
              <w:rPr>
                <w:iCs/>
              </w:rPr>
              <w:t>16ms</w:t>
            </w:r>
          </w:p>
        </w:tc>
      </w:tr>
      <w:tr w:rsidR="008E5E11" w14:paraId="33DAF650" w14:textId="77777777" w:rsidTr="00CA61CF">
        <w:tc>
          <w:tcPr>
            <w:tcW w:w="4845" w:type="dxa"/>
            <w:gridSpan w:val="2"/>
          </w:tcPr>
          <w:p w14:paraId="0DC59544" w14:textId="7299A9D1" w:rsidR="008E5E11" w:rsidRDefault="00CF1897" w:rsidP="00E54267">
            <w:pPr>
              <w:rPr>
                <w:iCs/>
              </w:rPr>
            </w:pPr>
            <w:r>
              <w:t xml:space="preserve">sr-TransMax </w:t>
            </w:r>
          </w:p>
        </w:tc>
        <w:tc>
          <w:tcPr>
            <w:tcW w:w="4784" w:type="dxa"/>
          </w:tcPr>
          <w:p w14:paraId="6FFC0F11" w14:textId="0EF39F12" w:rsidR="008E5E11" w:rsidRDefault="00FE63ED" w:rsidP="00E54267">
            <w:pPr>
              <w:rPr>
                <w:iCs/>
              </w:rPr>
            </w:pPr>
            <w:r>
              <w:rPr>
                <w:iCs/>
              </w:rPr>
              <w:t>n4</w:t>
            </w:r>
          </w:p>
        </w:tc>
      </w:tr>
      <w:tr w:rsidR="008E5E11" w14:paraId="4765EBE4" w14:textId="77777777" w:rsidTr="00CA61CF">
        <w:tc>
          <w:tcPr>
            <w:tcW w:w="4845" w:type="dxa"/>
            <w:gridSpan w:val="2"/>
          </w:tcPr>
          <w:p w14:paraId="72282DB5" w14:textId="11659D3F" w:rsidR="008E5E11" w:rsidRDefault="00913668" w:rsidP="00E54267">
            <w:pPr>
              <w:rPr>
                <w:iCs/>
              </w:rPr>
            </w:pPr>
            <w:r>
              <w:t>periodicityAndOffset</w:t>
            </w:r>
          </w:p>
        </w:tc>
        <w:tc>
          <w:tcPr>
            <w:tcW w:w="4784" w:type="dxa"/>
          </w:tcPr>
          <w:p w14:paraId="0A6E6002" w14:textId="7589D4A9" w:rsidR="008E5E11" w:rsidRDefault="00177B75" w:rsidP="00E54267">
            <w:pPr>
              <w:rPr>
                <w:iCs/>
              </w:rPr>
            </w:pPr>
            <w:r>
              <w:rPr>
                <w:iCs/>
              </w:rPr>
              <w:t>Sl</w:t>
            </w:r>
            <w:r w:rsidR="00C07C7D">
              <w:rPr>
                <w:iCs/>
              </w:rPr>
              <w:t>2</w:t>
            </w:r>
          </w:p>
        </w:tc>
      </w:tr>
      <w:tr w:rsidR="008E5E11" w14:paraId="0FB01C40" w14:textId="77777777" w:rsidTr="00CA61CF">
        <w:tc>
          <w:tcPr>
            <w:tcW w:w="4845" w:type="dxa"/>
            <w:gridSpan w:val="2"/>
          </w:tcPr>
          <w:p w14:paraId="2C176864" w14:textId="43DF380D" w:rsidR="008E5E11" w:rsidRDefault="006A12E3" w:rsidP="00E54267">
            <w:pPr>
              <w:rPr>
                <w:iCs/>
              </w:rPr>
            </w:pPr>
            <w:r>
              <w:rPr>
                <w:iCs/>
              </w:rPr>
              <w:t>PUCCH resource ID</w:t>
            </w:r>
          </w:p>
        </w:tc>
        <w:tc>
          <w:tcPr>
            <w:tcW w:w="4784" w:type="dxa"/>
          </w:tcPr>
          <w:p w14:paraId="190C80A6" w14:textId="3A5F1698" w:rsidR="008E5E11" w:rsidRDefault="006A12E3" w:rsidP="00E54267">
            <w:pPr>
              <w:rPr>
                <w:iCs/>
              </w:rPr>
            </w:pPr>
            <w:r>
              <w:rPr>
                <w:iCs/>
              </w:rPr>
              <w:t>0</w:t>
            </w:r>
          </w:p>
        </w:tc>
      </w:tr>
      <w:tr w:rsidR="00475C2D" w14:paraId="56994591" w14:textId="77777777" w:rsidTr="00CA61CF">
        <w:trPr>
          <w:trHeight w:val="69"/>
        </w:trPr>
        <w:tc>
          <w:tcPr>
            <w:tcW w:w="2395" w:type="dxa"/>
            <w:vMerge w:val="restart"/>
          </w:tcPr>
          <w:p w14:paraId="4C80C629" w14:textId="77777777" w:rsidR="00475C2D" w:rsidRDefault="00475C2D" w:rsidP="00E54267">
            <w:pPr>
              <w:rPr>
                <w:iCs/>
              </w:rPr>
            </w:pPr>
            <w:r>
              <w:rPr>
                <w:iCs/>
              </w:rPr>
              <w:t>PUCCH resource</w:t>
            </w:r>
          </w:p>
        </w:tc>
        <w:tc>
          <w:tcPr>
            <w:tcW w:w="2450" w:type="dxa"/>
          </w:tcPr>
          <w:p w14:paraId="723882B6" w14:textId="392062CF" w:rsidR="00475C2D" w:rsidRDefault="00475C2D" w:rsidP="00E54267">
            <w:pPr>
              <w:rPr>
                <w:iCs/>
              </w:rPr>
            </w:pPr>
            <w:r>
              <w:rPr>
                <w:iCs/>
              </w:rPr>
              <w:t>Starting PRB</w:t>
            </w:r>
          </w:p>
        </w:tc>
        <w:tc>
          <w:tcPr>
            <w:tcW w:w="4784" w:type="dxa"/>
          </w:tcPr>
          <w:p w14:paraId="7CFB7A8C" w14:textId="7489FF76" w:rsidR="00475C2D" w:rsidRDefault="00475C2D" w:rsidP="00E54267">
            <w:pPr>
              <w:rPr>
                <w:iCs/>
              </w:rPr>
            </w:pPr>
            <w:r>
              <w:rPr>
                <w:iCs/>
              </w:rPr>
              <w:t>To be determined by RAN5</w:t>
            </w:r>
          </w:p>
        </w:tc>
      </w:tr>
      <w:tr w:rsidR="00475C2D" w14:paraId="7F5871E1" w14:textId="77777777" w:rsidTr="00CA61CF">
        <w:trPr>
          <w:trHeight w:val="68"/>
        </w:trPr>
        <w:tc>
          <w:tcPr>
            <w:tcW w:w="2395" w:type="dxa"/>
            <w:vMerge/>
          </w:tcPr>
          <w:p w14:paraId="624A2879" w14:textId="77777777" w:rsidR="00475C2D" w:rsidRDefault="00475C2D" w:rsidP="00E54267">
            <w:pPr>
              <w:rPr>
                <w:iCs/>
              </w:rPr>
            </w:pPr>
          </w:p>
        </w:tc>
        <w:tc>
          <w:tcPr>
            <w:tcW w:w="2450" w:type="dxa"/>
          </w:tcPr>
          <w:p w14:paraId="6F6FC360" w14:textId="401F4E40" w:rsidR="00475C2D" w:rsidRDefault="00475C2D" w:rsidP="00E54267">
            <w:pPr>
              <w:rPr>
                <w:iCs/>
              </w:rPr>
            </w:pPr>
            <w:r>
              <w:t>intraSlotFrequencyHopping</w:t>
            </w:r>
          </w:p>
        </w:tc>
        <w:tc>
          <w:tcPr>
            <w:tcW w:w="4784" w:type="dxa"/>
          </w:tcPr>
          <w:p w14:paraId="2DA71EE1" w14:textId="120B7F2A" w:rsidR="00475C2D" w:rsidRDefault="00475C2D" w:rsidP="00E54267">
            <w:pPr>
              <w:rPr>
                <w:iCs/>
              </w:rPr>
            </w:pPr>
            <w:r>
              <w:rPr>
                <w:iCs/>
              </w:rPr>
              <w:t>disabled</w:t>
            </w:r>
          </w:p>
        </w:tc>
      </w:tr>
      <w:tr w:rsidR="00475C2D" w14:paraId="74AD21E5" w14:textId="77777777" w:rsidTr="00CA61CF">
        <w:trPr>
          <w:trHeight w:val="68"/>
        </w:trPr>
        <w:tc>
          <w:tcPr>
            <w:tcW w:w="2395" w:type="dxa"/>
            <w:vMerge/>
          </w:tcPr>
          <w:p w14:paraId="3EC761B5" w14:textId="77777777" w:rsidR="00475C2D" w:rsidRDefault="00475C2D" w:rsidP="00E54267">
            <w:pPr>
              <w:rPr>
                <w:iCs/>
              </w:rPr>
            </w:pPr>
          </w:p>
        </w:tc>
        <w:tc>
          <w:tcPr>
            <w:tcW w:w="2450" w:type="dxa"/>
          </w:tcPr>
          <w:p w14:paraId="7F15C443" w14:textId="73406D80" w:rsidR="00475C2D" w:rsidRDefault="00475C2D" w:rsidP="00E54267">
            <w:pPr>
              <w:rPr>
                <w:iCs/>
              </w:rPr>
            </w:pPr>
            <w:r>
              <w:rPr>
                <w:iCs/>
              </w:rPr>
              <w:t>Format</w:t>
            </w:r>
          </w:p>
        </w:tc>
        <w:tc>
          <w:tcPr>
            <w:tcW w:w="4784" w:type="dxa"/>
          </w:tcPr>
          <w:p w14:paraId="0117448A" w14:textId="26F75988" w:rsidR="00475C2D" w:rsidRDefault="00475C2D" w:rsidP="00E54267">
            <w:pPr>
              <w:rPr>
                <w:iCs/>
              </w:rPr>
            </w:pPr>
            <w:r>
              <w:rPr>
                <w:iCs/>
              </w:rPr>
              <w:t>Format 2</w:t>
            </w:r>
          </w:p>
        </w:tc>
      </w:tr>
      <w:tr w:rsidR="00475C2D" w14:paraId="14A294FD" w14:textId="77777777" w:rsidTr="00CA61CF">
        <w:trPr>
          <w:trHeight w:val="68"/>
        </w:trPr>
        <w:tc>
          <w:tcPr>
            <w:tcW w:w="2395" w:type="dxa"/>
            <w:vMerge/>
          </w:tcPr>
          <w:p w14:paraId="749FB37C" w14:textId="77777777" w:rsidR="00475C2D" w:rsidRDefault="00475C2D" w:rsidP="00E54267">
            <w:pPr>
              <w:rPr>
                <w:iCs/>
              </w:rPr>
            </w:pPr>
          </w:p>
        </w:tc>
        <w:tc>
          <w:tcPr>
            <w:tcW w:w="2450" w:type="dxa"/>
          </w:tcPr>
          <w:p w14:paraId="30FA3E23" w14:textId="46C2A565" w:rsidR="00475C2D" w:rsidRDefault="00475C2D" w:rsidP="00E54267">
            <w:pPr>
              <w:rPr>
                <w:iCs/>
              </w:rPr>
            </w:pPr>
            <w:r>
              <w:t>nrofPRBs</w:t>
            </w:r>
          </w:p>
        </w:tc>
        <w:tc>
          <w:tcPr>
            <w:tcW w:w="4784" w:type="dxa"/>
          </w:tcPr>
          <w:p w14:paraId="0B2E91F8" w14:textId="5514A53A" w:rsidR="00475C2D" w:rsidRDefault="00475C2D" w:rsidP="00E54267">
            <w:pPr>
              <w:rPr>
                <w:iCs/>
              </w:rPr>
            </w:pPr>
            <w:r>
              <w:rPr>
                <w:iCs/>
              </w:rPr>
              <w:t>2</w:t>
            </w:r>
          </w:p>
        </w:tc>
      </w:tr>
      <w:tr w:rsidR="00475C2D" w14:paraId="53750F19" w14:textId="77777777" w:rsidTr="00CA61CF">
        <w:trPr>
          <w:trHeight w:val="68"/>
        </w:trPr>
        <w:tc>
          <w:tcPr>
            <w:tcW w:w="2395" w:type="dxa"/>
            <w:vMerge/>
          </w:tcPr>
          <w:p w14:paraId="725380FE" w14:textId="77777777" w:rsidR="00475C2D" w:rsidRDefault="00475C2D" w:rsidP="00E54267">
            <w:pPr>
              <w:rPr>
                <w:iCs/>
              </w:rPr>
            </w:pPr>
          </w:p>
        </w:tc>
        <w:tc>
          <w:tcPr>
            <w:tcW w:w="2450" w:type="dxa"/>
          </w:tcPr>
          <w:p w14:paraId="08889593" w14:textId="068C0554" w:rsidR="00475C2D" w:rsidRDefault="00475C2D" w:rsidP="00E54267">
            <w:r>
              <w:t>nrofSymbols</w:t>
            </w:r>
          </w:p>
        </w:tc>
        <w:tc>
          <w:tcPr>
            <w:tcW w:w="4784" w:type="dxa"/>
          </w:tcPr>
          <w:p w14:paraId="7ADEE145" w14:textId="1AF517FC" w:rsidR="00475C2D" w:rsidRDefault="00475C2D" w:rsidP="00E54267">
            <w:pPr>
              <w:rPr>
                <w:iCs/>
              </w:rPr>
            </w:pPr>
            <w:r>
              <w:rPr>
                <w:iCs/>
              </w:rPr>
              <w:t>1</w:t>
            </w:r>
          </w:p>
        </w:tc>
      </w:tr>
      <w:tr w:rsidR="00475C2D" w14:paraId="4F89E628" w14:textId="77777777" w:rsidTr="00CA61CF">
        <w:trPr>
          <w:trHeight w:val="68"/>
        </w:trPr>
        <w:tc>
          <w:tcPr>
            <w:tcW w:w="2395" w:type="dxa"/>
            <w:vMerge/>
          </w:tcPr>
          <w:p w14:paraId="53575612" w14:textId="77777777" w:rsidR="00475C2D" w:rsidRDefault="00475C2D" w:rsidP="00E54267">
            <w:pPr>
              <w:rPr>
                <w:iCs/>
              </w:rPr>
            </w:pPr>
          </w:p>
        </w:tc>
        <w:tc>
          <w:tcPr>
            <w:tcW w:w="2450" w:type="dxa"/>
          </w:tcPr>
          <w:p w14:paraId="588DC62E" w14:textId="4B42615A" w:rsidR="00475C2D" w:rsidRDefault="00475C2D" w:rsidP="00E54267">
            <w:r>
              <w:t>startingSymbolIndex</w:t>
            </w:r>
          </w:p>
        </w:tc>
        <w:tc>
          <w:tcPr>
            <w:tcW w:w="4784" w:type="dxa"/>
          </w:tcPr>
          <w:p w14:paraId="51F8C427" w14:textId="11CC6228" w:rsidR="00475C2D" w:rsidRDefault="00475C2D" w:rsidP="00E54267">
            <w:pPr>
              <w:rPr>
                <w:iCs/>
              </w:rPr>
            </w:pPr>
            <w:r>
              <w:rPr>
                <w:iCs/>
              </w:rPr>
              <w:t>0</w:t>
            </w:r>
          </w:p>
        </w:tc>
      </w:tr>
    </w:tbl>
    <w:p w14:paraId="74E73544" w14:textId="77777777" w:rsidR="00324D31" w:rsidRPr="00E62910" w:rsidRDefault="00324D31" w:rsidP="00E54267">
      <w:pPr>
        <w:rPr>
          <w:iCs/>
        </w:rPr>
      </w:pPr>
    </w:p>
    <w:p w14:paraId="2699CBA7" w14:textId="62D3C701" w:rsidR="007F4B7A" w:rsidRDefault="00DE6985" w:rsidP="00DE6985">
      <w:pPr>
        <w:pStyle w:val="ListParagraph"/>
        <w:numPr>
          <w:ilvl w:val="0"/>
          <w:numId w:val="23"/>
        </w:numPr>
        <w:rPr>
          <w:iCs/>
        </w:rPr>
      </w:pPr>
      <w:r>
        <w:rPr>
          <w:iCs/>
        </w:rPr>
        <w:t>RAN4 to use</w:t>
      </w:r>
      <w:r w:rsidR="00A6034D">
        <w:rPr>
          <w:iCs/>
        </w:rPr>
        <w:t xml:space="preserve"> following scheduling request config in the test.</w:t>
      </w:r>
    </w:p>
    <w:tbl>
      <w:tblPr>
        <w:tblStyle w:val="GridTable4"/>
        <w:tblW w:w="0" w:type="auto"/>
        <w:tblLook w:val="04A0" w:firstRow="1" w:lastRow="0" w:firstColumn="1" w:lastColumn="0" w:noHBand="0" w:noVBand="1"/>
      </w:tblPr>
      <w:tblGrid>
        <w:gridCol w:w="2395"/>
        <w:gridCol w:w="2450"/>
        <w:gridCol w:w="4784"/>
      </w:tblGrid>
      <w:tr w:rsidR="00A6034D" w14:paraId="001FC0E5" w14:textId="77777777" w:rsidTr="004B57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17204658" w14:textId="77777777" w:rsidR="00A6034D" w:rsidRDefault="00A6034D">
            <w:pPr>
              <w:rPr>
                <w:iCs/>
              </w:rPr>
            </w:pPr>
            <w:r>
              <w:rPr>
                <w:iCs/>
              </w:rPr>
              <w:lastRenderedPageBreak/>
              <w:t>Parameter</w:t>
            </w:r>
          </w:p>
        </w:tc>
        <w:tc>
          <w:tcPr>
            <w:tcW w:w="4784" w:type="dxa"/>
          </w:tcPr>
          <w:p w14:paraId="4C374A07" w14:textId="77777777" w:rsidR="00A6034D" w:rsidRDefault="00A6034D">
            <w:pPr>
              <w:cnfStyle w:val="100000000000" w:firstRow="1" w:lastRow="0" w:firstColumn="0" w:lastColumn="0" w:oddVBand="0" w:evenVBand="0" w:oddHBand="0" w:evenHBand="0" w:firstRowFirstColumn="0" w:firstRowLastColumn="0" w:lastRowFirstColumn="0" w:lastRowLastColumn="0"/>
              <w:rPr>
                <w:iCs/>
              </w:rPr>
            </w:pPr>
            <w:r>
              <w:rPr>
                <w:iCs/>
              </w:rPr>
              <w:t>Value</w:t>
            </w:r>
          </w:p>
        </w:tc>
      </w:tr>
      <w:tr w:rsidR="00A6034D" w14:paraId="224F6FA0"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5D37B634" w14:textId="77777777" w:rsidR="00A6034D" w:rsidRDefault="00A6034D">
            <w:pPr>
              <w:rPr>
                <w:iCs/>
              </w:rPr>
            </w:pPr>
            <w:r>
              <w:t>schedulingRequestId</w:t>
            </w:r>
          </w:p>
        </w:tc>
        <w:tc>
          <w:tcPr>
            <w:tcW w:w="4784" w:type="dxa"/>
          </w:tcPr>
          <w:p w14:paraId="3D55DEC1"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0</w:t>
            </w:r>
          </w:p>
        </w:tc>
      </w:tr>
      <w:tr w:rsidR="00A6034D" w14:paraId="19C8514E" w14:textId="77777777" w:rsidTr="004B57F2">
        <w:tc>
          <w:tcPr>
            <w:cnfStyle w:val="001000000000" w:firstRow="0" w:lastRow="0" w:firstColumn="1" w:lastColumn="0" w:oddVBand="0" w:evenVBand="0" w:oddHBand="0" w:evenHBand="0" w:firstRowFirstColumn="0" w:firstRowLastColumn="0" w:lastRowFirstColumn="0" w:lastRowLastColumn="0"/>
            <w:tcW w:w="4845" w:type="dxa"/>
            <w:gridSpan w:val="2"/>
          </w:tcPr>
          <w:p w14:paraId="5C7A1AF9" w14:textId="77777777" w:rsidR="00A6034D" w:rsidRDefault="00A6034D">
            <w:pPr>
              <w:rPr>
                <w:iCs/>
              </w:rPr>
            </w:pPr>
            <w:r>
              <w:t xml:space="preserve">sr-ProhibitTimer </w:t>
            </w:r>
          </w:p>
        </w:tc>
        <w:tc>
          <w:tcPr>
            <w:tcW w:w="4784" w:type="dxa"/>
          </w:tcPr>
          <w:p w14:paraId="5369B818"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16ms</w:t>
            </w:r>
          </w:p>
        </w:tc>
      </w:tr>
      <w:tr w:rsidR="00A6034D" w14:paraId="22079AA5"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34E3D5FC" w14:textId="77777777" w:rsidR="00A6034D" w:rsidRDefault="00A6034D">
            <w:pPr>
              <w:rPr>
                <w:iCs/>
              </w:rPr>
            </w:pPr>
            <w:r>
              <w:t xml:space="preserve">sr-TransMax </w:t>
            </w:r>
          </w:p>
        </w:tc>
        <w:tc>
          <w:tcPr>
            <w:tcW w:w="4784" w:type="dxa"/>
          </w:tcPr>
          <w:p w14:paraId="2394E450"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n4</w:t>
            </w:r>
          </w:p>
        </w:tc>
      </w:tr>
      <w:tr w:rsidR="00A6034D" w14:paraId="628D0E1C" w14:textId="77777777" w:rsidTr="004B57F2">
        <w:tc>
          <w:tcPr>
            <w:cnfStyle w:val="001000000000" w:firstRow="0" w:lastRow="0" w:firstColumn="1" w:lastColumn="0" w:oddVBand="0" w:evenVBand="0" w:oddHBand="0" w:evenHBand="0" w:firstRowFirstColumn="0" w:firstRowLastColumn="0" w:lastRowFirstColumn="0" w:lastRowLastColumn="0"/>
            <w:tcW w:w="4845" w:type="dxa"/>
            <w:gridSpan w:val="2"/>
          </w:tcPr>
          <w:p w14:paraId="18C46DA8" w14:textId="77777777" w:rsidR="00A6034D" w:rsidRDefault="00A6034D">
            <w:pPr>
              <w:rPr>
                <w:iCs/>
              </w:rPr>
            </w:pPr>
            <w:r>
              <w:t>periodicityAndOffset</w:t>
            </w:r>
          </w:p>
        </w:tc>
        <w:tc>
          <w:tcPr>
            <w:tcW w:w="4784" w:type="dxa"/>
          </w:tcPr>
          <w:p w14:paraId="42AF84F9"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Sl2</w:t>
            </w:r>
          </w:p>
        </w:tc>
      </w:tr>
      <w:tr w:rsidR="00A6034D" w14:paraId="42DA874A"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58633737" w14:textId="77777777" w:rsidR="00A6034D" w:rsidRDefault="00A6034D">
            <w:pPr>
              <w:rPr>
                <w:iCs/>
              </w:rPr>
            </w:pPr>
            <w:r>
              <w:rPr>
                <w:iCs/>
              </w:rPr>
              <w:t>PUCCH resource ID</w:t>
            </w:r>
          </w:p>
        </w:tc>
        <w:tc>
          <w:tcPr>
            <w:tcW w:w="4784" w:type="dxa"/>
          </w:tcPr>
          <w:p w14:paraId="714A1A29"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0</w:t>
            </w:r>
          </w:p>
        </w:tc>
      </w:tr>
      <w:tr w:rsidR="00A6034D" w14:paraId="78A3363F" w14:textId="77777777" w:rsidTr="004B57F2">
        <w:trPr>
          <w:trHeight w:val="69"/>
        </w:trPr>
        <w:tc>
          <w:tcPr>
            <w:cnfStyle w:val="001000000000" w:firstRow="0" w:lastRow="0" w:firstColumn="1" w:lastColumn="0" w:oddVBand="0" w:evenVBand="0" w:oddHBand="0" w:evenHBand="0" w:firstRowFirstColumn="0" w:firstRowLastColumn="0" w:lastRowFirstColumn="0" w:lastRowLastColumn="0"/>
            <w:tcW w:w="2395" w:type="dxa"/>
            <w:vMerge w:val="restart"/>
          </w:tcPr>
          <w:p w14:paraId="5484E70A" w14:textId="77777777" w:rsidR="00A6034D" w:rsidRDefault="00A6034D">
            <w:pPr>
              <w:rPr>
                <w:iCs/>
              </w:rPr>
            </w:pPr>
            <w:r>
              <w:rPr>
                <w:iCs/>
              </w:rPr>
              <w:t>PUCCH resource</w:t>
            </w:r>
          </w:p>
        </w:tc>
        <w:tc>
          <w:tcPr>
            <w:tcW w:w="2450" w:type="dxa"/>
          </w:tcPr>
          <w:p w14:paraId="09A05D94"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Starting PRB</w:t>
            </w:r>
          </w:p>
        </w:tc>
        <w:tc>
          <w:tcPr>
            <w:tcW w:w="4784" w:type="dxa"/>
          </w:tcPr>
          <w:p w14:paraId="68329C4D"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To be determined by RAN5</w:t>
            </w:r>
          </w:p>
        </w:tc>
      </w:tr>
      <w:tr w:rsidR="00A6034D" w14:paraId="5166E5B2"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28650DE4" w14:textId="77777777" w:rsidR="00A6034D" w:rsidRDefault="00A6034D">
            <w:pPr>
              <w:rPr>
                <w:iCs/>
              </w:rPr>
            </w:pPr>
          </w:p>
        </w:tc>
        <w:tc>
          <w:tcPr>
            <w:tcW w:w="2450" w:type="dxa"/>
          </w:tcPr>
          <w:p w14:paraId="47D2B92C"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t>intraSlotFrequencyHopping</w:t>
            </w:r>
          </w:p>
        </w:tc>
        <w:tc>
          <w:tcPr>
            <w:tcW w:w="4784" w:type="dxa"/>
          </w:tcPr>
          <w:p w14:paraId="7A16A28D"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disabled</w:t>
            </w:r>
          </w:p>
        </w:tc>
      </w:tr>
      <w:tr w:rsidR="00A6034D" w14:paraId="61C8C4E1" w14:textId="77777777" w:rsidTr="004B57F2">
        <w:trPr>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7386BBD9" w14:textId="77777777" w:rsidR="00A6034D" w:rsidRDefault="00A6034D">
            <w:pPr>
              <w:rPr>
                <w:iCs/>
              </w:rPr>
            </w:pPr>
          </w:p>
        </w:tc>
        <w:tc>
          <w:tcPr>
            <w:tcW w:w="2450" w:type="dxa"/>
          </w:tcPr>
          <w:p w14:paraId="12E15A0A"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Format</w:t>
            </w:r>
          </w:p>
        </w:tc>
        <w:tc>
          <w:tcPr>
            <w:tcW w:w="4784" w:type="dxa"/>
          </w:tcPr>
          <w:p w14:paraId="6A47DBD1"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Format 2</w:t>
            </w:r>
          </w:p>
        </w:tc>
      </w:tr>
      <w:tr w:rsidR="00A6034D" w14:paraId="51AB3787"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6E35D16A" w14:textId="77777777" w:rsidR="00A6034D" w:rsidRDefault="00A6034D">
            <w:pPr>
              <w:rPr>
                <w:iCs/>
              </w:rPr>
            </w:pPr>
          </w:p>
        </w:tc>
        <w:tc>
          <w:tcPr>
            <w:tcW w:w="2450" w:type="dxa"/>
          </w:tcPr>
          <w:p w14:paraId="21AFBC02"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t>nrofPRBs</w:t>
            </w:r>
          </w:p>
        </w:tc>
        <w:tc>
          <w:tcPr>
            <w:tcW w:w="4784" w:type="dxa"/>
          </w:tcPr>
          <w:p w14:paraId="6DCC4CCD"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2</w:t>
            </w:r>
          </w:p>
        </w:tc>
      </w:tr>
      <w:tr w:rsidR="00A6034D" w14:paraId="549768E0" w14:textId="77777777" w:rsidTr="004B57F2">
        <w:trPr>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307E14FA" w14:textId="77777777" w:rsidR="00A6034D" w:rsidRDefault="00A6034D">
            <w:pPr>
              <w:rPr>
                <w:iCs/>
              </w:rPr>
            </w:pPr>
          </w:p>
        </w:tc>
        <w:tc>
          <w:tcPr>
            <w:tcW w:w="2450" w:type="dxa"/>
          </w:tcPr>
          <w:p w14:paraId="6FF799FA" w14:textId="77777777" w:rsidR="00A6034D" w:rsidRDefault="00A6034D">
            <w:pPr>
              <w:cnfStyle w:val="000000000000" w:firstRow="0" w:lastRow="0" w:firstColumn="0" w:lastColumn="0" w:oddVBand="0" w:evenVBand="0" w:oddHBand="0" w:evenHBand="0" w:firstRowFirstColumn="0" w:firstRowLastColumn="0" w:lastRowFirstColumn="0" w:lastRowLastColumn="0"/>
            </w:pPr>
            <w:r>
              <w:t>nrofSymbols</w:t>
            </w:r>
          </w:p>
        </w:tc>
        <w:tc>
          <w:tcPr>
            <w:tcW w:w="4784" w:type="dxa"/>
          </w:tcPr>
          <w:p w14:paraId="08DAFFE3"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1</w:t>
            </w:r>
          </w:p>
        </w:tc>
      </w:tr>
      <w:tr w:rsidR="00A6034D" w14:paraId="54F8FF15"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4F9F492B" w14:textId="77777777" w:rsidR="00A6034D" w:rsidRDefault="00A6034D">
            <w:pPr>
              <w:rPr>
                <w:iCs/>
              </w:rPr>
            </w:pPr>
          </w:p>
        </w:tc>
        <w:tc>
          <w:tcPr>
            <w:tcW w:w="2450" w:type="dxa"/>
          </w:tcPr>
          <w:p w14:paraId="2CC6D0C3" w14:textId="77777777" w:rsidR="00A6034D" w:rsidRDefault="00A6034D">
            <w:pPr>
              <w:cnfStyle w:val="000000100000" w:firstRow="0" w:lastRow="0" w:firstColumn="0" w:lastColumn="0" w:oddVBand="0" w:evenVBand="0" w:oddHBand="1" w:evenHBand="0" w:firstRowFirstColumn="0" w:firstRowLastColumn="0" w:lastRowFirstColumn="0" w:lastRowLastColumn="0"/>
            </w:pPr>
            <w:r>
              <w:t>startingSymbolIndex</w:t>
            </w:r>
          </w:p>
        </w:tc>
        <w:tc>
          <w:tcPr>
            <w:tcW w:w="4784" w:type="dxa"/>
          </w:tcPr>
          <w:p w14:paraId="62439005"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0</w:t>
            </w:r>
          </w:p>
        </w:tc>
      </w:tr>
    </w:tbl>
    <w:p w14:paraId="3F64BFD6" w14:textId="77777777" w:rsidR="00A6034D" w:rsidRPr="002D4D95" w:rsidRDefault="00A6034D" w:rsidP="002D4D95">
      <w:pPr>
        <w:rPr>
          <w:iCs/>
        </w:rPr>
      </w:pP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1360FD37" w:rsidR="00A30E70" w:rsidRPr="004E74AE" w:rsidRDefault="00D61459" w:rsidP="00106498">
      <w:pPr>
        <w:rPr>
          <w:sz w:val="22"/>
          <w:lang w:val="en-CA"/>
        </w:rPr>
      </w:pPr>
      <w:r w:rsidRPr="004E74AE">
        <w:rPr>
          <w:sz w:val="22"/>
          <w:lang w:val="en-CA"/>
        </w:rPr>
        <w:t xml:space="preserve">In this contribution we have provided our views on the FR2 SCell activation delay reduction </w:t>
      </w:r>
      <w:r w:rsidR="00CF2842">
        <w:rPr>
          <w:sz w:val="22"/>
          <w:lang w:val="en-CA"/>
        </w:rPr>
        <w:t xml:space="preserve">performance part </w:t>
      </w:r>
      <w:r w:rsidRPr="004E74AE">
        <w:rPr>
          <w:sz w:val="22"/>
          <w:lang w:val="en-CA"/>
        </w:rPr>
        <w:t xml:space="preserve">and made </w:t>
      </w:r>
      <w:r w:rsidR="005C3344">
        <w:rPr>
          <w:sz w:val="22"/>
          <w:lang w:val="en-CA"/>
        </w:rPr>
        <w:t xml:space="preserve">the </w:t>
      </w:r>
      <w:r w:rsidRPr="004E74AE">
        <w:rPr>
          <w:sz w:val="22"/>
          <w:lang w:val="en-CA"/>
        </w:rPr>
        <w:t>following proposals:</w:t>
      </w:r>
    </w:p>
    <w:p w14:paraId="42A17863" w14:textId="6B657A24" w:rsidR="00B1667D" w:rsidRPr="00B47C4F" w:rsidRDefault="00217631" w:rsidP="00B1667D">
      <w:pPr>
        <w:pStyle w:val="ListParagraph"/>
        <w:numPr>
          <w:ilvl w:val="0"/>
          <w:numId w:val="24"/>
        </w:numPr>
        <w:rPr>
          <w:iCs/>
        </w:rPr>
      </w:pPr>
      <w:r>
        <w:rPr>
          <w:iCs/>
        </w:rPr>
        <w:t xml:space="preserve">For the </w:t>
      </w:r>
      <w:r w:rsidRPr="00D83C3F">
        <w:rPr>
          <w:bCs/>
          <w:szCs w:val="21"/>
        </w:rPr>
        <w:t>L3 report based fast SCell activation test case</w:t>
      </w:r>
      <w:r>
        <w:rPr>
          <w:bCs/>
          <w:szCs w:val="21"/>
        </w:rPr>
        <w:t xml:space="preserve">, for the subtest using SR to get UL grant, RAN4 to agree that UE should send SR on the first SR resource after </w:t>
      </w:r>
      <w:r w:rsidRPr="00B47437">
        <w:rPr>
          <w:iCs/>
        </w:rPr>
        <w:t>7ms+ T</w:t>
      </w:r>
      <w:r w:rsidRPr="00B47437">
        <w:rPr>
          <w:iCs/>
          <w:vertAlign w:val="subscript"/>
        </w:rPr>
        <w:t>HARQ</w:t>
      </w:r>
    </w:p>
    <w:p w14:paraId="44FFC7E8" w14:textId="77777777" w:rsidR="00B1667D" w:rsidRDefault="00B1667D" w:rsidP="00B1667D">
      <w:pPr>
        <w:pStyle w:val="ListParagraph"/>
        <w:numPr>
          <w:ilvl w:val="0"/>
          <w:numId w:val="24"/>
        </w:numPr>
        <w:rPr>
          <w:iCs/>
        </w:rPr>
      </w:pPr>
      <w:r>
        <w:rPr>
          <w:iCs/>
        </w:rPr>
        <w:t>RAN4 to use following scheduling request config in the test.</w:t>
      </w:r>
    </w:p>
    <w:tbl>
      <w:tblPr>
        <w:tblStyle w:val="GridTable4"/>
        <w:tblW w:w="0" w:type="auto"/>
        <w:tblLook w:val="04A0" w:firstRow="1" w:lastRow="0" w:firstColumn="1" w:lastColumn="0" w:noHBand="0" w:noVBand="1"/>
      </w:tblPr>
      <w:tblGrid>
        <w:gridCol w:w="2395"/>
        <w:gridCol w:w="2450"/>
        <w:gridCol w:w="4784"/>
      </w:tblGrid>
      <w:tr w:rsidR="00B1667D" w14:paraId="39893375" w14:textId="77777777" w:rsidTr="004B57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23A4D724" w14:textId="77777777" w:rsidR="00B1667D" w:rsidRDefault="00B1667D">
            <w:pPr>
              <w:rPr>
                <w:iCs/>
              </w:rPr>
            </w:pPr>
            <w:r>
              <w:rPr>
                <w:iCs/>
              </w:rPr>
              <w:t>Parameter</w:t>
            </w:r>
          </w:p>
        </w:tc>
        <w:tc>
          <w:tcPr>
            <w:tcW w:w="4784" w:type="dxa"/>
          </w:tcPr>
          <w:p w14:paraId="05DE3AFA" w14:textId="77777777" w:rsidR="00B1667D" w:rsidRDefault="00B1667D">
            <w:pPr>
              <w:cnfStyle w:val="100000000000" w:firstRow="1" w:lastRow="0" w:firstColumn="0" w:lastColumn="0" w:oddVBand="0" w:evenVBand="0" w:oddHBand="0" w:evenHBand="0" w:firstRowFirstColumn="0" w:firstRowLastColumn="0" w:lastRowFirstColumn="0" w:lastRowLastColumn="0"/>
              <w:rPr>
                <w:iCs/>
              </w:rPr>
            </w:pPr>
            <w:r>
              <w:rPr>
                <w:iCs/>
              </w:rPr>
              <w:t>Value</w:t>
            </w:r>
          </w:p>
        </w:tc>
      </w:tr>
      <w:tr w:rsidR="00B1667D" w14:paraId="6A6DD128"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5F87D08A" w14:textId="77777777" w:rsidR="00B1667D" w:rsidRDefault="00B1667D">
            <w:pPr>
              <w:rPr>
                <w:iCs/>
              </w:rPr>
            </w:pPr>
            <w:r>
              <w:t>schedulingRequestId</w:t>
            </w:r>
          </w:p>
        </w:tc>
        <w:tc>
          <w:tcPr>
            <w:tcW w:w="4784" w:type="dxa"/>
          </w:tcPr>
          <w:p w14:paraId="78583172"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0</w:t>
            </w:r>
          </w:p>
        </w:tc>
      </w:tr>
      <w:tr w:rsidR="00B1667D" w14:paraId="4FAFED39" w14:textId="77777777" w:rsidTr="004B57F2">
        <w:tc>
          <w:tcPr>
            <w:cnfStyle w:val="001000000000" w:firstRow="0" w:lastRow="0" w:firstColumn="1" w:lastColumn="0" w:oddVBand="0" w:evenVBand="0" w:oddHBand="0" w:evenHBand="0" w:firstRowFirstColumn="0" w:firstRowLastColumn="0" w:lastRowFirstColumn="0" w:lastRowLastColumn="0"/>
            <w:tcW w:w="4845" w:type="dxa"/>
            <w:gridSpan w:val="2"/>
          </w:tcPr>
          <w:p w14:paraId="11FDD75B" w14:textId="77777777" w:rsidR="00B1667D" w:rsidRDefault="00B1667D">
            <w:pPr>
              <w:rPr>
                <w:iCs/>
              </w:rPr>
            </w:pPr>
            <w:r>
              <w:t xml:space="preserve">sr-ProhibitTimer </w:t>
            </w:r>
          </w:p>
        </w:tc>
        <w:tc>
          <w:tcPr>
            <w:tcW w:w="4784" w:type="dxa"/>
          </w:tcPr>
          <w:p w14:paraId="523B8025"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16ms</w:t>
            </w:r>
          </w:p>
        </w:tc>
      </w:tr>
      <w:tr w:rsidR="00B1667D" w14:paraId="07AE2B81"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2B2C7F1F" w14:textId="77777777" w:rsidR="00B1667D" w:rsidRDefault="00B1667D">
            <w:pPr>
              <w:rPr>
                <w:iCs/>
              </w:rPr>
            </w:pPr>
            <w:r>
              <w:t xml:space="preserve">sr-TransMax </w:t>
            </w:r>
          </w:p>
        </w:tc>
        <w:tc>
          <w:tcPr>
            <w:tcW w:w="4784" w:type="dxa"/>
          </w:tcPr>
          <w:p w14:paraId="651592D0"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n4</w:t>
            </w:r>
          </w:p>
        </w:tc>
      </w:tr>
      <w:tr w:rsidR="00B1667D" w14:paraId="534A7CA6" w14:textId="77777777" w:rsidTr="004B57F2">
        <w:tc>
          <w:tcPr>
            <w:cnfStyle w:val="001000000000" w:firstRow="0" w:lastRow="0" w:firstColumn="1" w:lastColumn="0" w:oddVBand="0" w:evenVBand="0" w:oddHBand="0" w:evenHBand="0" w:firstRowFirstColumn="0" w:firstRowLastColumn="0" w:lastRowFirstColumn="0" w:lastRowLastColumn="0"/>
            <w:tcW w:w="4845" w:type="dxa"/>
            <w:gridSpan w:val="2"/>
          </w:tcPr>
          <w:p w14:paraId="3FC7A398" w14:textId="77777777" w:rsidR="00B1667D" w:rsidRDefault="00B1667D">
            <w:pPr>
              <w:rPr>
                <w:iCs/>
              </w:rPr>
            </w:pPr>
            <w:r>
              <w:t>periodicityAndOffset</w:t>
            </w:r>
          </w:p>
        </w:tc>
        <w:tc>
          <w:tcPr>
            <w:tcW w:w="4784" w:type="dxa"/>
          </w:tcPr>
          <w:p w14:paraId="68DBCCBE" w14:textId="205A0B9E"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Sl</w:t>
            </w:r>
            <w:r w:rsidR="00985EDB">
              <w:rPr>
                <w:iCs/>
              </w:rPr>
              <w:t>1</w:t>
            </w:r>
          </w:p>
        </w:tc>
      </w:tr>
      <w:tr w:rsidR="00B1667D" w14:paraId="383EB34D"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6B9CCE29" w14:textId="77777777" w:rsidR="00B1667D" w:rsidRDefault="00B1667D">
            <w:pPr>
              <w:rPr>
                <w:iCs/>
              </w:rPr>
            </w:pPr>
            <w:r>
              <w:rPr>
                <w:iCs/>
              </w:rPr>
              <w:t>PUCCH resource ID</w:t>
            </w:r>
          </w:p>
        </w:tc>
        <w:tc>
          <w:tcPr>
            <w:tcW w:w="4784" w:type="dxa"/>
          </w:tcPr>
          <w:p w14:paraId="799DDD46"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0</w:t>
            </w:r>
          </w:p>
        </w:tc>
      </w:tr>
      <w:tr w:rsidR="00B1667D" w14:paraId="77F2E9F4" w14:textId="77777777" w:rsidTr="004B57F2">
        <w:trPr>
          <w:trHeight w:val="69"/>
        </w:trPr>
        <w:tc>
          <w:tcPr>
            <w:cnfStyle w:val="001000000000" w:firstRow="0" w:lastRow="0" w:firstColumn="1" w:lastColumn="0" w:oddVBand="0" w:evenVBand="0" w:oddHBand="0" w:evenHBand="0" w:firstRowFirstColumn="0" w:firstRowLastColumn="0" w:lastRowFirstColumn="0" w:lastRowLastColumn="0"/>
            <w:tcW w:w="2395" w:type="dxa"/>
            <w:vMerge w:val="restart"/>
          </w:tcPr>
          <w:p w14:paraId="587167F7" w14:textId="77777777" w:rsidR="00B1667D" w:rsidRDefault="00B1667D">
            <w:pPr>
              <w:rPr>
                <w:iCs/>
              </w:rPr>
            </w:pPr>
            <w:r>
              <w:rPr>
                <w:iCs/>
              </w:rPr>
              <w:t>PUCCH resource</w:t>
            </w:r>
          </w:p>
        </w:tc>
        <w:tc>
          <w:tcPr>
            <w:tcW w:w="2450" w:type="dxa"/>
          </w:tcPr>
          <w:p w14:paraId="11AE4427"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Starting PRB</w:t>
            </w:r>
          </w:p>
        </w:tc>
        <w:tc>
          <w:tcPr>
            <w:tcW w:w="4784" w:type="dxa"/>
          </w:tcPr>
          <w:p w14:paraId="65794257"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To be determined by RAN5</w:t>
            </w:r>
          </w:p>
        </w:tc>
      </w:tr>
      <w:tr w:rsidR="00B1667D" w14:paraId="1D26DF49"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3D063A7D" w14:textId="77777777" w:rsidR="00B1667D" w:rsidRDefault="00B1667D">
            <w:pPr>
              <w:rPr>
                <w:iCs/>
              </w:rPr>
            </w:pPr>
          </w:p>
        </w:tc>
        <w:tc>
          <w:tcPr>
            <w:tcW w:w="2450" w:type="dxa"/>
          </w:tcPr>
          <w:p w14:paraId="32FEA933"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t>intraSlotFrequencyHopping</w:t>
            </w:r>
          </w:p>
        </w:tc>
        <w:tc>
          <w:tcPr>
            <w:tcW w:w="4784" w:type="dxa"/>
          </w:tcPr>
          <w:p w14:paraId="6EADD08F"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disabled</w:t>
            </w:r>
          </w:p>
        </w:tc>
      </w:tr>
      <w:tr w:rsidR="00B1667D" w14:paraId="7642F187" w14:textId="77777777" w:rsidTr="004B57F2">
        <w:trPr>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7750A532" w14:textId="77777777" w:rsidR="00B1667D" w:rsidRDefault="00B1667D">
            <w:pPr>
              <w:rPr>
                <w:iCs/>
              </w:rPr>
            </w:pPr>
          </w:p>
        </w:tc>
        <w:tc>
          <w:tcPr>
            <w:tcW w:w="2450" w:type="dxa"/>
          </w:tcPr>
          <w:p w14:paraId="6BDE5969"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Format</w:t>
            </w:r>
          </w:p>
        </w:tc>
        <w:tc>
          <w:tcPr>
            <w:tcW w:w="4784" w:type="dxa"/>
          </w:tcPr>
          <w:p w14:paraId="4C1900DD"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Format 2</w:t>
            </w:r>
          </w:p>
        </w:tc>
      </w:tr>
      <w:tr w:rsidR="00B1667D" w14:paraId="481897AC"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0138C0AF" w14:textId="77777777" w:rsidR="00B1667D" w:rsidRDefault="00B1667D">
            <w:pPr>
              <w:rPr>
                <w:iCs/>
              </w:rPr>
            </w:pPr>
          </w:p>
        </w:tc>
        <w:tc>
          <w:tcPr>
            <w:tcW w:w="2450" w:type="dxa"/>
          </w:tcPr>
          <w:p w14:paraId="794497C4"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t>nrofPRBs</w:t>
            </w:r>
          </w:p>
        </w:tc>
        <w:tc>
          <w:tcPr>
            <w:tcW w:w="4784" w:type="dxa"/>
          </w:tcPr>
          <w:p w14:paraId="577F4220"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2</w:t>
            </w:r>
          </w:p>
        </w:tc>
      </w:tr>
      <w:tr w:rsidR="00B1667D" w14:paraId="05A2C159" w14:textId="77777777" w:rsidTr="004B57F2">
        <w:trPr>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727F7759" w14:textId="77777777" w:rsidR="00B1667D" w:rsidRDefault="00B1667D">
            <w:pPr>
              <w:rPr>
                <w:iCs/>
              </w:rPr>
            </w:pPr>
          </w:p>
        </w:tc>
        <w:tc>
          <w:tcPr>
            <w:tcW w:w="2450" w:type="dxa"/>
          </w:tcPr>
          <w:p w14:paraId="1F1297AE" w14:textId="77777777" w:rsidR="00B1667D" w:rsidRDefault="00B1667D">
            <w:pPr>
              <w:cnfStyle w:val="000000000000" w:firstRow="0" w:lastRow="0" w:firstColumn="0" w:lastColumn="0" w:oddVBand="0" w:evenVBand="0" w:oddHBand="0" w:evenHBand="0" w:firstRowFirstColumn="0" w:firstRowLastColumn="0" w:lastRowFirstColumn="0" w:lastRowLastColumn="0"/>
            </w:pPr>
            <w:r>
              <w:t>nrofSymbols</w:t>
            </w:r>
          </w:p>
        </w:tc>
        <w:tc>
          <w:tcPr>
            <w:tcW w:w="4784" w:type="dxa"/>
          </w:tcPr>
          <w:p w14:paraId="2751BBEA"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1</w:t>
            </w:r>
          </w:p>
        </w:tc>
      </w:tr>
      <w:tr w:rsidR="00B1667D" w14:paraId="481B5E32"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4FE035CB" w14:textId="77777777" w:rsidR="00B1667D" w:rsidRDefault="00B1667D">
            <w:pPr>
              <w:rPr>
                <w:iCs/>
              </w:rPr>
            </w:pPr>
          </w:p>
        </w:tc>
        <w:tc>
          <w:tcPr>
            <w:tcW w:w="2450" w:type="dxa"/>
          </w:tcPr>
          <w:p w14:paraId="677C8B01" w14:textId="77777777" w:rsidR="00B1667D" w:rsidRDefault="00B1667D">
            <w:pPr>
              <w:cnfStyle w:val="000000100000" w:firstRow="0" w:lastRow="0" w:firstColumn="0" w:lastColumn="0" w:oddVBand="0" w:evenVBand="0" w:oddHBand="1" w:evenHBand="0" w:firstRowFirstColumn="0" w:firstRowLastColumn="0" w:lastRowFirstColumn="0" w:lastRowLastColumn="0"/>
            </w:pPr>
            <w:r>
              <w:t>startingSymbolIndex</w:t>
            </w:r>
          </w:p>
        </w:tc>
        <w:tc>
          <w:tcPr>
            <w:tcW w:w="4784" w:type="dxa"/>
          </w:tcPr>
          <w:p w14:paraId="2FED9289"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0</w:t>
            </w:r>
          </w:p>
        </w:tc>
      </w:tr>
    </w:tbl>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6" w:name="_Ref78878368"/>
      <w:bookmarkStart w:id="7" w:name="_Ref61004649"/>
      <w:bookmarkEnd w:id="3"/>
      <w:bookmarkEnd w:id="4"/>
      <w:bookmarkEnd w:id="5"/>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6"/>
      <w:r w:rsidRPr="00F8122E">
        <w:rPr>
          <w:rFonts w:asciiTheme="minorHAnsi" w:hAnsiTheme="minorHAnsi"/>
          <w:sz w:val="22"/>
          <w:szCs w:val="22"/>
        </w:rPr>
        <w:t>Apple Oppo</w:t>
      </w:r>
      <w:bookmarkEnd w:id="7"/>
    </w:p>
    <w:p w14:paraId="4F5E50D3" w14:textId="0A9A47FD"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lastRenderedPageBreak/>
        <w:t>R4-2</w:t>
      </w:r>
      <w:r w:rsidR="00C9688D">
        <w:rPr>
          <w:rFonts w:asciiTheme="minorHAnsi" w:hAnsiTheme="minorHAnsi"/>
          <w:sz w:val="22"/>
          <w:szCs w:val="22"/>
        </w:rPr>
        <w:t>40</w:t>
      </w:r>
      <w:r w:rsidR="0009732A">
        <w:rPr>
          <w:rFonts w:asciiTheme="minorHAnsi" w:hAnsiTheme="minorHAnsi"/>
          <w:sz w:val="22"/>
          <w:szCs w:val="22"/>
        </w:rPr>
        <w:t>6339</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1D2E" w14:textId="77777777" w:rsidR="00CC0B90" w:rsidRDefault="00CC0B90">
      <w:r>
        <w:separator/>
      </w:r>
    </w:p>
  </w:endnote>
  <w:endnote w:type="continuationSeparator" w:id="0">
    <w:p w14:paraId="2C756710" w14:textId="77777777" w:rsidR="00CC0B90" w:rsidRDefault="00CC0B90">
      <w:r>
        <w:continuationSeparator/>
      </w:r>
    </w:p>
  </w:endnote>
  <w:endnote w:type="continuationNotice" w:id="1">
    <w:p w14:paraId="2128BB82" w14:textId="77777777" w:rsidR="00CC0B90" w:rsidRDefault="00CC0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E1320" w14:textId="77777777" w:rsidR="00CC0B90" w:rsidRDefault="00CC0B90">
      <w:r>
        <w:separator/>
      </w:r>
    </w:p>
  </w:footnote>
  <w:footnote w:type="continuationSeparator" w:id="0">
    <w:p w14:paraId="65017AA0" w14:textId="77777777" w:rsidR="00CC0B90" w:rsidRDefault="00CC0B90">
      <w:r>
        <w:continuationSeparator/>
      </w:r>
    </w:p>
  </w:footnote>
  <w:footnote w:type="continuationNotice" w:id="1">
    <w:p w14:paraId="5AC5FEE6" w14:textId="77777777" w:rsidR="00CC0B90" w:rsidRDefault="00CC0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EF91DE4"/>
    <w:multiLevelType w:val="hybridMultilevel"/>
    <w:tmpl w:val="5E40443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0818B6"/>
    <w:multiLevelType w:val="hybridMultilevel"/>
    <w:tmpl w:val="5E40443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0853318"/>
    <w:multiLevelType w:val="hybridMultilevel"/>
    <w:tmpl w:val="8C2626B2"/>
    <w:lvl w:ilvl="0" w:tplc="CCDA851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742F66"/>
    <w:multiLevelType w:val="hybridMultilevel"/>
    <w:tmpl w:val="178A58CE"/>
    <w:lvl w:ilvl="0" w:tplc="54501330">
      <w:start w:val="1"/>
      <w:numFmt w:val="decimal"/>
      <w:lvlText w:val="Proposal %1:"/>
      <w:lvlJc w:val="left"/>
      <w:pPr>
        <w:ind w:left="360" w:hanging="360"/>
      </w:pPr>
      <w:rPr>
        <w:rFonts w:ascii="Times New Roman" w:hAnsi="Times New Roman" w:cs="Times New Roman" w:hint="default"/>
        <w:b/>
        <w:bCs/>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4831"/>
        </w:tabs>
        <w:ind w:left="4831"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2370269">
    <w:abstractNumId w:val="15"/>
  </w:num>
  <w:num w:numId="2" w16cid:durableId="909533652">
    <w:abstractNumId w:val="21"/>
  </w:num>
  <w:num w:numId="3" w16cid:durableId="855189921">
    <w:abstractNumId w:val="20"/>
  </w:num>
  <w:num w:numId="4" w16cid:durableId="169148498">
    <w:abstractNumId w:val="7"/>
  </w:num>
  <w:num w:numId="5" w16cid:durableId="1131358376">
    <w:abstractNumId w:val="9"/>
  </w:num>
  <w:num w:numId="6" w16cid:durableId="656618368">
    <w:abstractNumId w:val="2"/>
  </w:num>
  <w:num w:numId="7" w16cid:durableId="711925221">
    <w:abstractNumId w:val="1"/>
  </w:num>
  <w:num w:numId="8" w16cid:durableId="1765959469">
    <w:abstractNumId w:val="22"/>
  </w:num>
  <w:num w:numId="9" w16cid:durableId="484013963">
    <w:abstractNumId w:val="14"/>
  </w:num>
  <w:num w:numId="10" w16cid:durableId="550776751">
    <w:abstractNumId w:val="18"/>
  </w:num>
  <w:num w:numId="11" w16cid:durableId="2106611072">
    <w:abstractNumId w:val="4"/>
  </w:num>
  <w:num w:numId="12" w16cid:durableId="899101234">
    <w:abstractNumId w:val="0"/>
  </w:num>
  <w:num w:numId="13" w16cid:durableId="2049337068">
    <w:abstractNumId w:val="10"/>
  </w:num>
  <w:num w:numId="14" w16cid:durableId="1246718577">
    <w:abstractNumId w:val="13"/>
  </w:num>
  <w:num w:numId="15" w16cid:durableId="1845781343">
    <w:abstractNumId w:val="5"/>
  </w:num>
  <w:num w:numId="16" w16cid:durableId="2100131382">
    <w:abstractNumId w:val="16"/>
  </w:num>
  <w:num w:numId="17" w16cid:durableId="910043100">
    <w:abstractNumId w:val="6"/>
  </w:num>
  <w:num w:numId="18" w16cid:durableId="1767992167">
    <w:abstractNumId w:val="3"/>
  </w:num>
  <w:num w:numId="19" w16cid:durableId="1558317771">
    <w:abstractNumId w:val="11"/>
  </w:num>
  <w:num w:numId="20" w16cid:durableId="1477333053">
    <w:abstractNumId w:val="8"/>
  </w:num>
  <w:num w:numId="21" w16cid:durableId="286282012">
    <w:abstractNumId w:val="17"/>
  </w:num>
  <w:num w:numId="22" w16cid:durableId="1918401109">
    <w:abstractNumId w:val="23"/>
  </w:num>
  <w:num w:numId="23" w16cid:durableId="1229608063">
    <w:abstractNumId w:val="12"/>
  </w:num>
  <w:num w:numId="24" w16cid:durableId="58210432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553"/>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D04"/>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61E"/>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AFA"/>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791"/>
    <w:rsid w:val="00093BDC"/>
    <w:rsid w:val="00093DD9"/>
    <w:rsid w:val="00094894"/>
    <w:rsid w:val="00095E60"/>
    <w:rsid w:val="00096078"/>
    <w:rsid w:val="00096225"/>
    <w:rsid w:val="000972BA"/>
    <w:rsid w:val="0009732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52B"/>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7C8"/>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007"/>
    <w:rsid w:val="000F74D7"/>
    <w:rsid w:val="000F7B38"/>
    <w:rsid w:val="001002EB"/>
    <w:rsid w:val="001004B9"/>
    <w:rsid w:val="00100606"/>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1C59"/>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093E"/>
    <w:rsid w:val="00121118"/>
    <w:rsid w:val="001211D6"/>
    <w:rsid w:val="001215C5"/>
    <w:rsid w:val="00121E60"/>
    <w:rsid w:val="0012266F"/>
    <w:rsid w:val="001227F7"/>
    <w:rsid w:val="001228E8"/>
    <w:rsid w:val="00122B7A"/>
    <w:rsid w:val="00123A2E"/>
    <w:rsid w:val="00124318"/>
    <w:rsid w:val="001243FE"/>
    <w:rsid w:val="00124441"/>
    <w:rsid w:val="00124B4E"/>
    <w:rsid w:val="00125D6F"/>
    <w:rsid w:val="001261C6"/>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0D"/>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652"/>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B75"/>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0BFA"/>
    <w:rsid w:val="001A129D"/>
    <w:rsid w:val="001A14DE"/>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5C5"/>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135"/>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30"/>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9EB"/>
    <w:rsid w:val="00200B29"/>
    <w:rsid w:val="00200D4B"/>
    <w:rsid w:val="0020273F"/>
    <w:rsid w:val="00202745"/>
    <w:rsid w:val="00202F44"/>
    <w:rsid w:val="00203389"/>
    <w:rsid w:val="002035FF"/>
    <w:rsid w:val="0020376D"/>
    <w:rsid w:val="0020396D"/>
    <w:rsid w:val="00203991"/>
    <w:rsid w:val="0020495F"/>
    <w:rsid w:val="002049E6"/>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181"/>
    <w:rsid w:val="0021460B"/>
    <w:rsid w:val="00214B03"/>
    <w:rsid w:val="00215001"/>
    <w:rsid w:val="002150E8"/>
    <w:rsid w:val="00215135"/>
    <w:rsid w:val="002157F6"/>
    <w:rsid w:val="0021648D"/>
    <w:rsid w:val="002165F3"/>
    <w:rsid w:val="00216C45"/>
    <w:rsid w:val="00217537"/>
    <w:rsid w:val="00217631"/>
    <w:rsid w:val="00217CE3"/>
    <w:rsid w:val="00217D0D"/>
    <w:rsid w:val="00221280"/>
    <w:rsid w:val="00221793"/>
    <w:rsid w:val="00221EA8"/>
    <w:rsid w:val="00221EAB"/>
    <w:rsid w:val="00222371"/>
    <w:rsid w:val="00222443"/>
    <w:rsid w:val="0022349B"/>
    <w:rsid w:val="002239B0"/>
    <w:rsid w:val="00223E2B"/>
    <w:rsid w:val="00223F45"/>
    <w:rsid w:val="00224718"/>
    <w:rsid w:val="00224D6A"/>
    <w:rsid w:val="002251BD"/>
    <w:rsid w:val="0022547F"/>
    <w:rsid w:val="00225680"/>
    <w:rsid w:val="00226453"/>
    <w:rsid w:val="00226602"/>
    <w:rsid w:val="00226610"/>
    <w:rsid w:val="00226D2E"/>
    <w:rsid w:val="00226DDB"/>
    <w:rsid w:val="00226E2E"/>
    <w:rsid w:val="00227498"/>
    <w:rsid w:val="002278E1"/>
    <w:rsid w:val="002279E8"/>
    <w:rsid w:val="00227F04"/>
    <w:rsid w:val="0023025C"/>
    <w:rsid w:val="00230DDD"/>
    <w:rsid w:val="00231138"/>
    <w:rsid w:val="002316E8"/>
    <w:rsid w:val="00231CAA"/>
    <w:rsid w:val="00231D0B"/>
    <w:rsid w:val="00231EB1"/>
    <w:rsid w:val="0023244E"/>
    <w:rsid w:val="002331A7"/>
    <w:rsid w:val="002337CF"/>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FD3"/>
    <w:rsid w:val="0024451E"/>
    <w:rsid w:val="0024466A"/>
    <w:rsid w:val="00244C25"/>
    <w:rsid w:val="00245157"/>
    <w:rsid w:val="002451A4"/>
    <w:rsid w:val="0024549E"/>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055"/>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899"/>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76B"/>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55A"/>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6CA"/>
    <w:rsid w:val="002D2989"/>
    <w:rsid w:val="002D2B7D"/>
    <w:rsid w:val="002D3294"/>
    <w:rsid w:val="002D385F"/>
    <w:rsid w:val="002D3907"/>
    <w:rsid w:val="002D3FB9"/>
    <w:rsid w:val="002D42DA"/>
    <w:rsid w:val="002D470F"/>
    <w:rsid w:val="002D4823"/>
    <w:rsid w:val="002D4D95"/>
    <w:rsid w:val="002D50FC"/>
    <w:rsid w:val="002D529E"/>
    <w:rsid w:val="002D5485"/>
    <w:rsid w:val="002D5CA1"/>
    <w:rsid w:val="002D5CCC"/>
    <w:rsid w:val="002D6D74"/>
    <w:rsid w:val="002D6D97"/>
    <w:rsid w:val="002D6DF3"/>
    <w:rsid w:val="002D6EE7"/>
    <w:rsid w:val="002D728E"/>
    <w:rsid w:val="002D74BB"/>
    <w:rsid w:val="002E00E6"/>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385D"/>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99D"/>
    <w:rsid w:val="00324D31"/>
    <w:rsid w:val="00325A32"/>
    <w:rsid w:val="00326014"/>
    <w:rsid w:val="00326592"/>
    <w:rsid w:val="00326D5F"/>
    <w:rsid w:val="00327CA3"/>
    <w:rsid w:val="00327FD5"/>
    <w:rsid w:val="00330196"/>
    <w:rsid w:val="00330492"/>
    <w:rsid w:val="0033056F"/>
    <w:rsid w:val="00331046"/>
    <w:rsid w:val="00331639"/>
    <w:rsid w:val="0033186E"/>
    <w:rsid w:val="0033200F"/>
    <w:rsid w:val="00332807"/>
    <w:rsid w:val="00332B8F"/>
    <w:rsid w:val="00332C6A"/>
    <w:rsid w:val="00333302"/>
    <w:rsid w:val="00333627"/>
    <w:rsid w:val="00333E8B"/>
    <w:rsid w:val="00333F00"/>
    <w:rsid w:val="003344E5"/>
    <w:rsid w:val="003348B9"/>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30DF"/>
    <w:rsid w:val="00343F0C"/>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682"/>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3C8"/>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877"/>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83E"/>
    <w:rsid w:val="003B19C6"/>
    <w:rsid w:val="003B2678"/>
    <w:rsid w:val="003B328F"/>
    <w:rsid w:val="003B32E4"/>
    <w:rsid w:val="003B3334"/>
    <w:rsid w:val="003B34A3"/>
    <w:rsid w:val="003B34D7"/>
    <w:rsid w:val="003B40BB"/>
    <w:rsid w:val="003B45CA"/>
    <w:rsid w:val="003B49F2"/>
    <w:rsid w:val="003B583F"/>
    <w:rsid w:val="003B5E71"/>
    <w:rsid w:val="003B66D2"/>
    <w:rsid w:val="003B6767"/>
    <w:rsid w:val="003B693D"/>
    <w:rsid w:val="003B6E73"/>
    <w:rsid w:val="003B74EF"/>
    <w:rsid w:val="003B7763"/>
    <w:rsid w:val="003B77B7"/>
    <w:rsid w:val="003B7BA6"/>
    <w:rsid w:val="003C060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5C4"/>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F87"/>
    <w:rsid w:val="003E3058"/>
    <w:rsid w:val="003E3327"/>
    <w:rsid w:val="003E340E"/>
    <w:rsid w:val="003E3627"/>
    <w:rsid w:val="003E37F9"/>
    <w:rsid w:val="003E3838"/>
    <w:rsid w:val="003E3A65"/>
    <w:rsid w:val="003E3AA0"/>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5F89"/>
    <w:rsid w:val="003F65E1"/>
    <w:rsid w:val="003F67F4"/>
    <w:rsid w:val="003F717A"/>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95A"/>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8"/>
    <w:rsid w:val="00406EED"/>
    <w:rsid w:val="00406F19"/>
    <w:rsid w:val="004071E4"/>
    <w:rsid w:val="00407552"/>
    <w:rsid w:val="004076DE"/>
    <w:rsid w:val="004107E5"/>
    <w:rsid w:val="00410CB0"/>
    <w:rsid w:val="0041278B"/>
    <w:rsid w:val="00413435"/>
    <w:rsid w:val="004138E6"/>
    <w:rsid w:val="00413AD9"/>
    <w:rsid w:val="00413C10"/>
    <w:rsid w:val="0041400B"/>
    <w:rsid w:val="004140E3"/>
    <w:rsid w:val="004140FA"/>
    <w:rsid w:val="00414DCA"/>
    <w:rsid w:val="00414DDB"/>
    <w:rsid w:val="00415115"/>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213"/>
    <w:rsid w:val="0042450B"/>
    <w:rsid w:val="00424FB5"/>
    <w:rsid w:val="00425530"/>
    <w:rsid w:val="0042592D"/>
    <w:rsid w:val="00425AC3"/>
    <w:rsid w:val="0042647F"/>
    <w:rsid w:val="004264F2"/>
    <w:rsid w:val="00426734"/>
    <w:rsid w:val="00426C90"/>
    <w:rsid w:val="00426E99"/>
    <w:rsid w:val="00427101"/>
    <w:rsid w:val="0042712C"/>
    <w:rsid w:val="00427A80"/>
    <w:rsid w:val="00427BDE"/>
    <w:rsid w:val="0043120D"/>
    <w:rsid w:val="004315C6"/>
    <w:rsid w:val="0043181E"/>
    <w:rsid w:val="004318C5"/>
    <w:rsid w:val="0043202A"/>
    <w:rsid w:val="00432792"/>
    <w:rsid w:val="004327F4"/>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705"/>
    <w:rsid w:val="00453B6C"/>
    <w:rsid w:val="00453F92"/>
    <w:rsid w:val="004548A4"/>
    <w:rsid w:val="00454EDC"/>
    <w:rsid w:val="00455031"/>
    <w:rsid w:val="004551F5"/>
    <w:rsid w:val="00455652"/>
    <w:rsid w:val="004558A0"/>
    <w:rsid w:val="00455E03"/>
    <w:rsid w:val="00455EBD"/>
    <w:rsid w:val="00455F5C"/>
    <w:rsid w:val="004562C0"/>
    <w:rsid w:val="00456696"/>
    <w:rsid w:val="00456D87"/>
    <w:rsid w:val="00456EBD"/>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4A96"/>
    <w:rsid w:val="004750C8"/>
    <w:rsid w:val="004756E8"/>
    <w:rsid w:val="00475C2D"/>
    <w:rsid w:val="00476D19"/>
    <w:rsid w:val="004773F2"/>
    <w:rsid w:val="0047767A"/>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B8B"/>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28B"/>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7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7F2"/>
    <w:rsid w:val="004B5A97"/>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323"/>
    <w:rsid w:val="004C646F"/>
    <w:rsid w:val="004C6B08"/>
    <w:rsid w:val="004C7363"/>
    <w:rsid w:val="004C794C"/>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CB4"/>
    <w:rsid w:val="004D6D46"/>
    <w:rsid w:val="004D6F2E"/>
    <w:rsid w:val="004D7F2C"/>
    <w:rsid w:val="004E0246"/>
    <w:rsid w:val="004E03FB"/>
    <w:rsid w:val="004E04B8"/>
    <w:rsid w:val="004E0A86"/>
    <w:rsid w:val="004E1DAE"/>
    <w:rsid w:val="004E25AA"/>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30F"/>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013"/>
    <w:rsid w:val="004F23BA"/>
    <w:rsid w:val="004F2991"/>
    <w:rsid w:val="004F2B7B"/>
    <w:rsid w:val="004F2EBD"/>
    <w:rsid w:val="004F2F76"/>
    <w:rsid w:val="004F32C5"/>
    <w:rsid w:val="004F37AE"/>
    <w:rsid w:val="004F3846"/>
    <w:rsid w:val="004F3B87"/>
    <w:rsid w:val="004F4A26"/>
    <w:rsid w:val="004F532C"/>
    <w:rsid w:val="004F55FC"/>
    <w:rsid w:val="004F5AC7"/>
    <w:rsid w:val="004F5C78"/>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8CB"/>
    <w:rsid w:val="00504F5F"/>
    <w:rsid w:val="00505887"/>
    <w:rsid w:val="00505CF9"/>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54"/>
    <w:rsid w:val="005175DD"/>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5BC8"/>
    <w:rsid w:val="005264DA"/>
    <w:rsid w:val="0052688B"/>
    <w:rsid w:val="00526D2D"/>
    <w:rsid w:val="00527CA9"/>
    <w:rsid w:val="00527EFF"/>
    <w:rsid w:val="0053003B"/>
    <w:rsid w:val="00530082"/>
    <w:rsid w:val="00530276"/>
    <w:rsid w:val="005316D2"/>
    <w:rsid w:val="00531C10"/>
    <w:rsid w:val="0053214E"/>
    <w:rsid w:val="00532586"/>
    <w:rsid w:val="00532652"/>
    <w:rsid w:val="005332A0"/>
    <w:rsid w:val="005334B5"/>
    <w:rsid w:val="005345C6"/>
    <w:rsid w:val="005345F6"/>
    <w:rsid w:val="005349D3"/>
    <w:rsid w:val="00535177"/>
    <w:rsid w:val="005358E1"/>
    <w:rsid w:val="00535BEF"/>
    <w:rsid w:val="00536071"/>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173"/>
    <w:rsid w:val="005517BE"/>
    <w:rsid w:val="00551962"/>
    <w:rsid w:val="00551C49"/>
    <w:rsid w:val="00551C5B"/>
    <w:rsid w:val="00552889"/>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4F97"/>
    <w:rsid w:val="00565071"/>
    <w:rsid w:val="00565EF2"/>
    <w:rsid w:val="00565FC2"/>
    <w:rsid w:val="00566584"/>
    <w:rsid w:val="0056670F"/>
    <w:rsid w:val="0056731C"/>
    <w:rsid w:val="005675E2"/>
    <w:rsid w:val="005679F3"/>
    <w:rsid w:val="00570299"/>
    <w:rsid w:val="0057029D"/>
    <w:rsid w:val="00570676"/>
    <w:rsid w:val="00570EB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2EBC"/>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2F"/>
    <w:rsid w:val="005A11DB"/>
    <w:rsid w:val="005A14AA"/>
    <w:rsid w:val="005A2335"/>
    <w:rsid w:val="005A2934"/>
    <w:rsid w:val="005A2A7C"/>
    <w:rsid w:val="005A3227"/>
    <w:rsid w:val="005A345C"/>
    <w:rsid w:val="005A34D5"/>
    <w:rsid w:val="005A3681"/>
    <w:rsid w:val="005A389C"/>
    <w:rsid w:val="005A38F7"/>
    <w:rsid w:val="005A39FC"/>
    <w:rsid w:val="005A3C9B"/>
    <w:rsid w:val="005A47D4"/>
    <w:rsid w:val="005A4847"/>
    <w:rsid w:val="005A4924"/>
    <w:rsid w:val="005A4F39"/>
    <w:rsid w:val="005A5321"/>
    <w:rsid w:val="005A60D1"/>
    <w:rsid w:val="005A7156"/>
    <w:rsid w:val="005A71FE"/>
    <w:rsid w:val="005A7A8D"/>
    <w:rsid w:val="005A7C09"/>
    <w:rsid w:val="005A7CF6"/>
    <w:rsid w:val="005B0D6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4754"/>
    <w:rsid w:val="005B6086"/>
    <w:rsid w:val="005B62E4"/>
    <w:rsid w:val="005B6646"/>
    <w:rsid w:val="005B6E03"/>
    <w:rsid w:val="005B7A47"/>
    <w:rsid w:val="005C0432"/>
    <w:rsid w:val="005C0438"/>
    <w:rsid w:val="005C1E49"/>
    <w:rsid w:val="005C2260"/>
    <w:rsid w:val="005C226B"/>
    <w:rsid w:val="005C30E8"/>
    <w:rsid w:val="005C3344"/>
    <w:rsid w:val="005C3AB3"/>
    <w:rsid w:val="005C402D"/>
    <w:rsid w:val="005C404D"/>
    <w:rsid w:val="005C4859"/>
    <w:rsid w:val="005C4A92"/>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387"/>
    <w:rsid w:val="00605C35"/>
    <w:rsid w:val="00606A30"/>
    <w:rsid w:val="006070DC"/>
    <w:rsid w:val="00607690"/>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270"/>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6FDB"/>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5C5"/>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718"/>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1BB"/>
    <w:rsid w:val="00666262"/>
    <w:rsid w:val="00666B12"/>
    <w:rsid w:val="00666D19"/>
    <w:rsid w:val="00666D88"/>
    <w:rsid w:val="00666ECA"/>
    <w:rsid w:val="00667691"/>
    <w:rsid w:val="00667D87"/>
    <w:rsid w:val="00667F8A"/>
    <w:rsid w:val="00670C25"/>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6B7"/>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947"/>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2E3"/>
    <w:rsid w:val="006A1488"/>
    <w:rsid w:val="006A1E61"/>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47C"/>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02DD"/>
    <w:rsid w:val="006D12E6"/>
    <w:rsid w:val="006D1C1B"/>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DC"/>
    <w:rsid w:val="006E0714"/>
    <w:rsid w:val="006E09E7"/>
    <w:rsid w:val="006E0C38"/>
    <w:rsid w:val="006E0F08"/>
    <w:rsid w:val="006E13D3"/>
    <w:rsid w:val="006E175F"/>
    <w:rsid w:val="006E1AD4"/>
    <w:rsid w:val="006E1C5F"/>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4A"/>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29F"/>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5EAB"/>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541"/>
    <w:rsid w:val="0072570B"/>
    <w:rsid w:val="00726052"/>
    <w:rsid w:val="00726243"/>
    <w:rsid w:val="0072677B"/>
    <w:rsid w:val="007267EC"/>
    <w:rsid w:val="00726B1A"/>
    <w:rsid w:val="00726F9B"/>
    <w:rsid w:val="007279E6"/>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79C"/>
    <w:rsid w:val="00737AEA"/>
    <w:rsid w:val="007407DC"/>
    <w:rsid w:val="00741CCA"/>
    <w:rsid w:val="007423AC"/>
    <w:rsid w:val="007424F5"/>
    <w:rsid w:val="00742894"/>
    <w:rsid w:val="00742908"/>
    <w:rsid w:val="00742C86"/>
    <w:rsid w:val="007432E6"/>
    <w:rsid w:val="00743697"/>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0DC"/>
    <w:rsid w:val="00754184"/>
    <w:rsid w:val="0075426E"/>
    <w:rsid w:val="007543C4"/>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075"/>
    <w:rsid w:val="00773B10"/>
    <w:rsid w:val="00773DEB"/>
    <w:rsid w:val="00774B7C"/>
    <w:rsid w:val="00774C8B"/>
    <w:rsid w:val="00774E8D"/>
    <w:rsid w:val="0077503E"/>
    <w:rsid w:val="007752F8"/>
    <w:rsid w:val="00775714"/>
    <w:rsid w:val="00775EE1"/>
    <w:rsid w:val="007761B3"/>
    <w:rsid w:val="0077671B"/>
    <w:rsid w:val="0077692C"/>
    <w:rsid w:val="00776BCE"/>
    <w:rsid w:val="0078020C"/>
    <w:rsid w:val="00780610"/>
    <w:rsid w:val="00780B29"/>
    <w:rsid w:val="00780B48"/>
    <w:rsid w:val="0078128B"/>
    <w:rsid w:val="0078148D"/>
    <w:rsid w:val="007815AD"/>
    <w:rsid w:val="00781843"/>
    <w:rsid w:val="0078215F"/>
    <w:rsid w:val="00782360"/>
    <w:rsid w:val="0078285A"/>
    <w:rsid w:val="0078309C"/>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2BD2"/>
    <w:rsid w:val="00792BD9"/>
    <w:rsid w:val="0079373D"/>
    <w:rsid w:val="00793B92"/>
    <w:rsid w:val="007947AF"/>
    <w:rsid w:val="0079485A"/>
    <w:rsid w:val="007949EC"/>
    <w:rsid w:val="00794AF2"/>
    <w:rsid w:val="007951F1"/>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48"/>
    <w:rsid w:val="007A7C6B"/>
    <w:rsid w:val="007A7DA5"/>
    <w:rsid w:val="007A7DE0"/>
    <w:rsid w:val="007B0002"/>
    <w:rsid w:val="007B00F3"/>
    <w:rsid w:val="007B01DE"/>
    <w:rsid w:val="007B0503"/>
    <w:rsid w:val="007B05A1"/>
    <w:rsid w:val="007B05F9"/>
    <w:rsid w:val="007B0E64"/>
    <w:rsid w:val="007B1A0C"/>
    <w:rsid w:val="007B1D44"/>
    <w:rsid w:val="007B1EE0"/>
    <w:rsid w:val="007B25BE"/>
    <w:rsid w:val="007B26A5"/>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A8"/>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CC"/>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9D6"/>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8"/>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B7A"/>
    <w:rsid w:val="007F4D0E"/>
    <w:rsid w:val="007F5127"/>
    <w:rsid w:val="007F530A"/>
    <w:rsid w:val="007F5776"/>
    <w:rsid w:val="007F5FF4"/>
    <w:rsid w:val="007F609E"/>
    <w:rsid w:val="007F6E65"/>
    <w:rsid w:val="007F6F74"/>
    <w:rsid w:val="007F7271"/>
    <w:rsid w:val="007F770B"/>
    <w:rsid w:val="007F77AE"/>
    <w:rsid w:val="007F799E"/>
    <w:rsid w:val="007F7C75"/>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AF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2DC"/>
    <w:rsid w:val="008425F0"/>
    <w:rsid w:val="0084287E"/>
    <w:rsid w:val="00842EBB"/>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6A89"/>
    <w:rsid w:val="00857899"/>
    <w:rsid w:val="00857F8A"/>
    <w:rsid w:val="008602EE"/>
    <w:rsid w:val="00860B5B"/>
    <w:rsid w:val="00860E2B"/>
    <w:rsid w:val="008611C0"/>
    <w:rsid w:val="0086130F"/>
    <w:rsid w:val="00861758"/>
    <w:rsid w:val="008619CD"/>
    <w:rsid w:val="00861F2F"/>
    <w:rsid w:val="00862147"/>
    <w:rsid w:val="0086288A"/>
    <w:rsid w:val="00862E8A"/>
    <w:rsid w:val="00864096"/>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A07"/>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3CDC"/>
    <w:rsid w:val="0088445C"/>
    <w:rsid w:val="008852FB"/>
    <w:rsid w:val="0088544B"/>
    <w:rsid w:val="00885654"/>
    <w:rsid w:val="00885672"/>
    <w:rsid w:val="00885BA6"/>
    <w:rsid w:val="00886260"/>
    <w:rsid w:val="00886B7C"/>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1A2"/>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447F"/>
    <w:rsid w:val="008A516D"/>
    <w:rsid w:val="008A554A"/>
    <w:rsid w:val="008A574A"/>
    <w:rsid w:val="008A57B3"/>
    <w:rsid w:val="008A5EA2"/>
    <w:rsid w:val="008A601C"/>
    <w:rsid w:val="008A6C5C"/>
    <w:rsid w:val="008B1E20"/>
    <w:rsid w:val="008B1ED0"/>
    <w:rsid w:val="008B24CA"/>
    <w:rsid w:val="008B251A"/>
    <w:rsid w:val="008B3190"/>
    <w:rsid w:val="008B3894"/>
    <w:rsid w:val="008B3C06"/>
    <w:rsid w:val="008B469B"/>
    <w:rsid w:val="008B4922"/>
    <w:rsid w:val="008B4EF9"/>
    <w:rsid w:val="008B511F"/>
    <w:rsid w:val="008B6407"/>
    <w:rsid w:val="008B68FB"/>
    <w:rsid w:val="008B69F3"/>
    <w:rsid w:val="008B6D0E"/>
    <w:rsid w:val="008B6DE5"/>
    <w:rsid w:val="008B730D"/>
    <w:rsid w:val="008B7C73"/>
    <w:rsid w:val="008C02B0"/>
    <w:rsid w:val="008C0B93"/>
    <w:rsid w:val="008C2112"/>
    <w:rsid w:val="008C254C"/>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0E"/>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3616"/>
    <w:rsid w:val="008E4379"/>
    <w:rsid w:val="008E46EB"/>
    <w:rsid w:val="008E4772"/>
    <w:rsid w:val="008E486D"/>
    <w:rsid w:val="008E5E1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6BB"/>
    <w:rsid w:val="00902B68"/>
    <w:rsid w:val="00902F87"/>
    <w:rsid w:val="00903215"/>
    <w:rsid w:val="009033CC"/>
    <w:rsid w:val="009035C7"/>
    <w:rsid w:val="00903821"/>
    <w:rsid w:val="00903A76"/>
    <w:rsid w:val="00903F0D"/>
    <w:rsid w:val="009044FD"/>
    <w:rsid w:val="00904C9E"/>
    <w:rsid w:val="009056F7"/>
    <w:rsid w:val="00906227"/>
    <w:rsid w:val="0090658A"/>
    <w:rsid w:val="00906DAF"/>
    <w:rsid w:val="009109FD"/>
    <w:rsid w:val="00910A71"/>
    <w:rsid w:val="00910AFF"/>
    <w:rsid w:val="00910D9B"/>
    <w:rsid w:val="0091135F"/>
    <w:rsid w:val="0091147C"/>
    <w:rsid w:val="009118BC"/>
    <w:rsid w:val="00911BC7"/>
    <w:rsid w:val="009123FF"/>
    <w:rsid w:val="0091364E"/>
    <w:rsid w:val="00913668"/>
    <w:rsid w:val="00913C50"/>
    <w:rsid w:val="00913D4A"/>
    <w:rsid w:val="009146F1"/>
    <w:rsid w:val="00914B45"/>
    <w:rsid w:val="00914D24"/>
    <w:rsid w:val="009155A5"/>
    <w:rsid w:val="00915732"/>
    <w:rsid w:val="009166E1"/>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5F6E"/>
    <w:rsid w:val="00926161"/>
    <w:rsid w:val="00926189"/>
    <w:rsid w:val="009264F0"/>
    <w:rsid w:val="00926586"/>
    <w:rsid w:val="00926ED5"/>
    <w:rsid w:val="009271F4"/>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5EDB"/>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62E"/>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297"/>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792"/>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5D19"/>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4ED6"/>
    <w:rsid w:val="00A15015"/>
    <w:rsid w:val="00A15332"/>
    <w:rsid w:val="00A155EE"/>
    <w:rsid w:val="00A15AEA"/>
    <w:rsid w:val="00A15BE6"/>
    <w:rsid w:val="00A15BEC"/>
    <w:rsid w:val="00A162FA"/>
    <w:rsid w:val="00A16334"/>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7F"/>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AC3"/>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034D"/>
    <w:rsid w:val="00A614F5"/>
    <w:rsid w:val="00A61CA8"/>
    <w:rsid w:val="00A62154"/>
    <w:rsid w:val="00A63AB4"/>
    <w:rsid w:val="00A63F3B"/>
    <w:rsid w:val="00A64E3D"/>
    <w:rsid w:val="00A64F8E"/>
    <w:rsid w:val="00A651D3"/>
    <w:rsid w:val="00A654CF"/>
    <w:rsid w:val="00A65681"/>
    <w:rsid w:val="00A65AF5"/>
    <w:rsid w:val="00A65B59"/>
    <w:rsid w:val="00A66056"/>
    <w:rsid w:val="00A660CE"/>
    <w:rsid w:val="00A66572"/>
    <w:rsid w:val="00A668F9"/>
    <w:rsid w:val="00A66CB3"/>
    <w:rsid w:val="00A66D47"/>
    <w:rsid w:val="00A66F3A"/>
    <w:rsid w:val="00A672D8"/>
    <w:rsid w:val="00A676AC"/>
    <w:rsid w:val="00A67960"/>
    <w:rsid w:val="00A67D4C"/>
    <w:rsid w:val="00A7022C"/>
    <w:rsid w:val="00A70435"/>
    <w:rsid w:val="00A70954"/>
    <w:rsid w:val="00A71708"/>
    <w:rsid w:val="00A7243B"/>
    <w:rsid w:val="00A7252D"/>
    <w:rsid w:val="00A72562"/>
    <w:rsid w:val="00A728F6"/>
    <w:rsid w:val="00A73D48"/>
    <w:rsid w:val="00A743EA"/>
    <w:rsid w:val="00A747B9"/>
    <w:rsid w:val="00A7519A"/>
    <w:rsid w:val="00A76280"/>
    <w:rsid w:val="00A76342"/>
    <w:rsid w:val="00A76AC9"/>
    <w:rsid w:val="00A76DBA"/>
    <w:rsid w:val="00A76EA0"/>
    <w:rsid w:val="00A77992"/>
    <w:rsid w:val="00A77C98"/>
    <w:rsid w:val="00A800AE"/>
    <w:rsid w:val="00A80917"/>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4BDF"/>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E5C"/>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A7ECE"/>
    <w:rsid w:val="00AB0356"/>
    <w:rsid w:val="00AB039A"/>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AD2"/>
    <w:rsid w:val="00AC0F76"/>
    <w:rsid w:val="00AC181B"/>
    <w:rsid w:val="00AC197B"/>
    <w:rsid w:val="00AC1E63"/>
    <w:rsid w:val="00AC20DB"/>
    <w:rsid w:val="00AC2246"/>
    <w:rsid w:val="00AC280B"/>
    <w:rsid w:val="00AC2858"/>
    <w:rsid w:val="00AC2A36"/>
    <w:rsid w:val="00AC3010"/>
    <w:rsid w:val="00AC398F"/>
    <w:rsid w:val="00AC45C1"/>
    <w:rsid w:val="00AC4A40"/>
    <w:rsid w:val="00AC4AE6"/>
    <w:rsid w:val="00AC4C4A"/>
    <w:rsid w:val="00AC5156"/>
    <w:rsid w:val="00AC530D"/>
    <w:rsid w:val="00AC5605"/>
    <w:rsid w:val="00AC5C40"/>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01"/>
    <w:rsid w:val="00AD345F"/>
    <w:rsid w:val="00AD50F7"/>
    <w:rsid w:val="00AD5284"/>
    <w:rsid w:val="00AD5DE4"/>
    <w:rsid w:val="00AD607B"/>
    <w:rsid w:val="00AD6286"/>
    <w:rsid w:val="00AD6CE6"/>
    <w:rsid w:val="00AD7010"/>
    <w:rsid w:val="00AD7042"/>
    <w:rsid w:val="00AD7261"/>
    <w:rsid w:val="00AD743E"/>
    <w:rsid w:val="00AD7593"/>
    <w:rsid w:val="00AD77CB"/>
    <w:rsid w:val="00AD7CFD"/>
    <w:rsid w:val="00AD7EE8"/>
    <w:rsid w:val="00AE07D1"/>
    <w:rsid w:val="00AE084E"/>
    <w:rsid w:val="00AE0A08"/>
    <w:rsid w:val="00AE0D11"/>
    <w:rsid w:val="00AE0D6D"/>
    <w:rsid w:val="00AE1284"/>
    <w:rsid w:val="00AE13B0"/>
    <w:rsid w:val="00AE1462"/>
    <w:rsid w:val="00AE16E8"/>
    <w:rsid w:val="00AE1ABE"/>
    <w:rsid w:val="00AE202D"/>
    <w:rsid w:val="00AE2CAE"/>
    <w:rsid w:val="00AE310B"/>
    <w:rsid w:val="00AE37CD"/>
    <w:rsid w:val="00AE4D7E"/>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0D3"/>
    <w:rsid w:val="00B003A8"/>
    <w:rsid w:val="00B011F2"/>
    <w:rsid w:val="00B01309"/>
    <w:rsid w:val="00B01995"/>
    <w:rsid w:val="00B01A89"/>
    <w:rsid w:val="00B0254F"/>
    <w:rsid w:val="00B025BD"/>
    <w:rsid w:val="00B028A9"/>
    <w:rsid w:val="00B02CF8"/>
    <w:rsid w:val="00B05528"/>
    <w:rsid w:val="00B05ACE"/>
    <w:rsid w:val="00B05F03"/>
    <w:rsid w:val="00B06274"/>
    <w:rsid w:val="00B068A1"/>
    <w:rsid w:val="00B0693B"/>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67D"/>
    <w:rsid w:val="00B16BF2"/>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39EC"/>
    <w:rsid w:val="00B24262"/>
    <w:rsid w:val="00B2478E"/>
    <w:rsid w:val="00B250A4"/>
    <w:rsid w:val="00B25600"/>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3E4F"/>
    <w:rsid w:val="00B4427A"/>
    <w:rsid w:val="00B44469"/>
    <w:rsid w:val="00B447E9"/>
    <w:rsid w:val="00B452B6"/>
    <w:rsid w:val="00B45A7E"/>
    <w:rsid w:val="00B45D24"/>
    <w:rsid w:val="00B46599"/>
    <w:rsid w:val="00B46AEC"/>
    <w:rsid w:val="00B46CCB"/>
    <w:rsid w:val="00B47066"/>
    <w:rsid w:val="00B47437"/>
    <w:rsid w:val="00B479B4"/>
    <w:rsid w:val="00B47C4F"/>
    <w:rsid w:val="00B47C82"/>
    <w:rsid w:val="00B50545"/>
    <w:rsid w:val="00B50AE2"/>
    <w:rsid w:val="00B50FEF"/>
    <w:rsid w:val="00B517BB"/>
    <w:rsid w:val="00B51C36"/>
    <w:rsid w:val="00B51F1C"/>
    <w:rsid w:val="00B522BB"/>
    <w:rsid w:val="00B52330"/>
    <w:rsid w:val="00B53422"/>
    <w:rsid w:val="00B53C3F"/>
    <w:rsid w:val="00B53D6C"/>
    <w:rsid w:val="00B53D73"/>
    <w:rsid w:val="00B53EF4"/>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651"/>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491"/>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26"/>
    <w:rsid w:val="00BA7146"/>
    <w:rsid w:val="00BA7C89"/>
    <w:rsid w:val="00BB034A"/>
    <w:rsid w:val="00BB03AE"/>
    <w:rsid w:val="00BB05C9"/>
    <w:rsid w:val="00BB07D1"/>
    <w:rsid w:val="00BB0812"/>
    <w:rsid w:val="00BB091B"/>
    <w:rsid w:val="00BB0C3D"/>
    <w:rsid w:val="00BB16ED"/>
    <w:rsid w:val="00BB2595"/>
    <w:rsid w:val="00BB32AF"/>
    <w:rsid w:val="00BB33F9"/>
    <w:rsid w:val="00BB3745"/>
    <w:rsid w:val="00BB3F4E"/>
    <w:rsid w:val="00BB40C3"/>
    <w:rsid w:val="00BB40FD"/>
    <w:rsid w:val="00BB4411"/>
    <w:rsid w:val="00BB4F3B"/>
    <w:rsid w:val="00BB533D"/>
    <w:rsid w:val="00BB535C"/>
    <w:rsid w:val="00BB58A9"/>
    <w:rsid w:val="00BB5DFC"/>
    <w:rsid w:val="00BB6248"/>
    <w:rsid w:val="00BB65D8"/>
    <w:rsid w:val="00BB6726"/>
    <w:rsid w:val="00BB67BA"/>
    <w:rsid w:val="00BB6920"/>
    <w:rsid w:val="00BB6CDA"/>
    <w:rsid w:val="00BB750C"/>
    <w:rsid w:val="00BB760E"/>
    <w:rsid w:val="00BB7612"/>
    <w:rsid w:val="00BB7C85"/>
    <w:rsid w:val="00BC0399"/>
    <w:rsid w:val="00BC0FD6"/>
    <w:rsid w:val="00BC1ABE"/>
    <w:rsid w:val="00BC1C78"/>
    <w:rsid w:val="00BC1CC9"/>
    <w:rsid w:val="00BC2177"/>
    <w:rsid w:val="00BC253B"/>
    <w:rsid w:val="00BC36A9"/>
    <w:rsid w:val="00BC3721"/>
    <w:rsid w:val="00BC3B54"/>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093"/>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460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1614"/>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07C7D"/>
    <w:rsid w:val="00C10745"/>
    <w:rsid w:val="00C1219D"/>
    <w:rsid w:val="00C129D4"/>
    <w:rsid w:val="00C12A2A"/>
    <w:rsid w:val="00C12E5D"/>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553"/>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1E3"/>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6E95"/>
    <w:rsid w:val="00C3715F"/>
    <w:rsid w:val="00C37474"/>
    <w:rsid w:val="00C40107"/>
    <w:rsid w:val="00C4042A"/>
    <w:rsid w:val="00C40A7D"/>
    <w:rsid w:val="00C412E9"/>
    <w:rsid w:val="00C418F0"/>
    <w:rsid w:val="00C41C1F"/>
    <w:rsid w:val="00C41D75"/>
    <w:rsid w:val="00C41FAA"/>
    <w:rsid w:val="00C4219E"/>
    <w:rsid w:val="00C4290A"/>
    <w:rsid w:val="00C42B80"/>
    <w:rsid w:val="00C4303A"/>
    <w:rsid w:val="00C43625"/>
    <w:rsid w:val="00C43D50"/>
    <w:rsid w:val="00C44308"/>
    <w:rsid w:val="00C44D9F"/>
    <w:rsid w:val="00C45539"/>
    <w:rsid w:val="00C45F63"/>
    <w:rsid w:val="00C460B7"/>
    <w:rsid w:val="00C463C0"/>
    <w:rsid w:val="00C46FFD"/>
    <w:rsid w:val="00C4764B"/>
    <w:rsid w:val="00C47A34"/>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45B"/>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1FF"/>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88D"/>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1E"/>
    <w:rsid w:val="00CA398E"/>
    <w:rsid w:val="00CA42E3"/>
    <w:rsid w:val="00CA562B"/>
    <w:rsid w:val="00CA5CEF"/>
    <w:rsid w:val="00CA5E00"/>
    <w:rsid w:val="00CA5EBE"/>
    <w:rsid w:val="00CA608C"/>
    <w:rsid w:val="00CA61A1"/>
    <w:rsid w:val="00CA61CF"/>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0B90"/>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34F9"/>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55"/>
    <w:rsid w:val="00CE3FFE"/>
    <w:rsid w:val="00CE4022"/>
    <w:rsid w:val="00CE4100"/>
    <w:rsid w:val="00CE42DE"/>
    <w:rsid w:val="00CE473D"/>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897"/>
    <w:rsid w:val="00CF19E8"/>
    <w:rsid w:val="00CF2059"/>
    <w:rsid w:val="00CF2397"/>
    <w:rsid w:val="00CF26A3"/>
    <w:rsid w:val="00CF2842"/>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4E66"/>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3CA"/>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17BD"/>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3EE"/>
    <w:rsid w:val="00D80957"/>
    <w:rsid w:val="00D80E38"/>
    <w:rsid w:val="00D81035"/>
    <w:rsid w:val="00D813AD"/>
    <w:rsid w:val="00D813E8"/>
    <w:rsid w:val="00D81A0B"/>
    <w:rsid w:val="00D82023"/>
    <w:rsid w:val="00D828F6"/>
    <w:rsid w:val="00D82B15"/>
    <w:rsid w:val="00D833D5"/>
    <w:rsid w:val="00D838F2"/>
    <w:rsid w:val="00D83C3F"/>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5F9"/>
    <w:rsid w:val="00D87B98"/>
    <w:rsid w:val="00D90075"/>
    <w:rsid w:val="00D90B98"/>
    <w:rsid w:val="00D90D36"/>
    <w:rsid w:val="00D90DB6"/>
    <w:rsid w:val="00D91D46"/>
    <w:rsid w:val="00D92331"/>
    <w:rsid w:val="00D92B4B"/>
    <w:rsid w:val="00D931ED"/>
    <w:rsid w:val="00D93AD3"/>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87E"/>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57B"/>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35D"/>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19A"/>
    <w:rsid w:val="00DD6768"/>
    <w:rsid w:val="00DD727F"/>
    <w:rsid w:val="00DD7715"/>
    <w:rsid w:val="00DD7BAD"/>
    <w:rsid w:val="00DD7E41"/>
    <w:rsid w:val="00DE030E"/>
    <w:rsid w:val="00DE0AB4"/>
    <w:rsid w:val="00DE0ECC"/>
    <w:rsid w:val="00DE0FA0"/>
    <w:rsid w:val="00DE1EBA"/>
    <w:rsid w:val="00DE24DF"/>
    <w:rsid w:val="00DE24E5"/>
    <w:rsid w:val="00DE26B5"/>
    <w:rsid w:val="00DE2C3B"/>
    <w:rsid w:val="00DE31E4"/>
    <w:rsid w:val="00DE3334"/>
    <w:rsid w:val="00DE33A3"/>
    <w:rsid w:val="00DE35B3"/>
    <w:rsid w:val="00DE40E6"/>
    <w:rsid w:val="00DE44AE"/>
    <w:rsid w:val="00DE4F2C"/>
    <w:rsid w:val="00DE5082"/>
    <w:rsid w:val="00DE543C"/>
    <w:rsid w:val="00DE5AE8"/>
    <w:rsid w:val="00DE5D52"/>
    <w:rsid w:val="00DE5E27"/>
    <w:rsid w:val="00DE6985"/>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5BED"/>
    <w:rsid w:val="00DF618F"/>
    <w:rsid w:val="00DF62F4"/>
    <w:rsid w:val="00DF6838"/>
    <w:rsid w:val="00DF748F"/>
    <w:rsid w:val="00DF7813"/>
    <w:rsid w:val="00DF79AF"/>
    <w:rsid w:val="00E004A9"/>
    <w:rsid w:val="00E007AA"/>
    <w:rsid w:val="00E00870"/>
    <w:rsid w:val="00E00C8C"/>
    <w:rsid w:val="00E00CB7"/>
    <w:rsid w:val="00E01777"/>
    <w:rsid w:val="00E017EB"/>
    <w:rsid w:val="00E01CA4"/>
    <w:rsid w:val="00E01E76"/>
    <w:rsid w:val="00E020BF"/>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630F"/>
    <w:rsid w:val="00E07640"/>
    <w:rsid w:val="00E077CF"/>
    <w:rsid w:val="00E077E9"/>
    <w:rsid w:val="00E07C2F"/>
    <w:rsid w:val="00E07E48"/>
    <w:rsid w:val="00E07E91"/>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6C3E"/>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B43"/>
    <w:rsid w:val="00E43FF5"/>
    <w:rsid w:val="00E44FA8"/>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267"/>
    <w:rsid w:val="00E548C6"/>
    <w:rsid w:val="00E56054"/>
    <w:rsid w:val="00E5618E"/>
    <w:rsid w:val="00E566F2"/>
    <w:rsid w:val="00E567EE"/>
    <w:rsid w:val="00E57384"/>
    <w:rsid w:val="00E57DE0"/>
    <w:rsid w:val="00E57E2A"/>
    <w:rsid w:val="00E601DD"/>
    <w:rsid w:val="00E603C7"/>
    <w:rsid w:val="00E60857"/>
    <w:rsid w:val="00E60A3C"/>
    <w:rsid w:val="00E614F2"/>
    <w:rsid w:val="00E61817"/>
    <w:rsid w:val="00E61B54"/>
    <w:rsid w:val="00E62225"/>
    <w:rsid w:val="00E622D5"/>
    <w:rsid w:val="00E624CA"/>
    <w:rsid w:val="00E62910"/>
    <w:rsid w:val="00E62A5A"/>
    <w:rsid w:val="00E62B29"/>
    <w:rsid w:val="00E64360"/>
    <w:rsid w:val="00E643D5"/>
    <w:rsid w:val="00E645B2"/>
    <w:rsid w:val="00E64CBD"/>
    <w:rsid w:val="00E6500A"/>
    <w:rsid w:val="00E652C3"/>
    <w:rsid w:val="00E652CC"/>
    <w:rsid w:val="00E65C7F"/>
    <w:rsid w:val="00E65EB8"/>
    <w:rsid w:val="00E65EDC"/>
    <w:rsid w:val="00E66111"/>
    <w:rsid w:val="00E66208"/>
    <w:rsid w:val="00E662AC"/>
    <w:rsid w:val="00E66526"/>
    <w:rsid w:val="00E66C94"/>
    <w:rsid w:val="00E67054"/>
    <w:rsid w:val="00E67499"/>
    <w:rsid w:val="00E6776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2A1"/>
    <w:rsid w:val="00E91657"/>
    <w:rsid w:val="00E917E0"/>
    <w:rsid w:val="00E926B7"/>
    <w:rsid w:val="00E92DF8"/>
    <w:rsid w:val="00E93FDF"/>
    <w:rsid w:val="00E94598"/>
    <w:rsid w:val="00E959A2"/>
    <w:rsid w:val="00E95A74"/>
    <w:rsid w:val="00E95C51"/>
    <w:rsid w:val="00E961C6"/>
    <w:rsid w:val="00E962E6"/>
    <w:rsid w:val="00E963AA"/>
    <w:rsid w:val="00E9663C"/>
    <w:rsid w:val="00E970D1"/>
    <w:rsid w:val="00E970FA"/>
    <w:rsid w:val="00E97245"/>
    <w:rsid w:val="00E974A6"/>
    <w:rsid w:val="00EA0F4D"/>
    <w:rsid w:val="00EA1435"/>
    <w:rsid w:val="00EA14DE"/>
    <w:rsid w:val="00EA15C4"/>
    <w:rsid w:val="00EA16A0"/>
    <w:rsid w:val="00EA2818"/>
    <w:rsid w:val="00EA2BA5"/>
    <w:rsid w:val="00EA2D4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39F"/>
    <w:rsid w:val="00EB5454"/>
    <w:rsid w:val="00EB55A9"/>
    <w:rsid w:val="00EB5E1A"/>
    <w:rsid w:val="00EB62C5"/>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60D"/>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C93"/>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4CDE"/>
    <w:rsid w:val="00EE55CC"/>
    <w:rsid w:val="00EE5641"/>
    <w:rsid w:val="00EE573B"/>
    <w:rsid w:val="00EE60C2"/>
    <w:rsid w:val="00EE657A"/>
    <w:rsid w:val="00EE6924"/>
    <w:rsid w:val="00EE7810"/>
    <w:rsid w:val="00EE7BA9"/>
    <w:rsid w:val="00EF006A"/>
    <w:rsid w:val="00EF033F"/>
    <w:rsid w:val="00EF0BA8"/>
    <w:rsid w:val="00EF143D"/>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6EDB"/>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2F"/>
    <w:rsid w:val="00F17570"/>
    <w:rsid w:val="00F17ADC"/>
    <w:rsid w:val="00F20267"/>
    <w:rsid w:val="00F20A95"/>
    <w:rsid w:val="00F21EE9"/>
    <w:rsid w:val="00F22A5C"/>
    <w:rsid w:val="00F22A66"/>
    <w:rsid w:val="00F22BB1"/>
    <w:rsid w:val="00F22D60"/>
    <w:rsid w:val="00F22E8F"/>
    <w:rsid w:val="00F2377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438"/>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643"/>
    <w:rsid w:val="00F66BBF"/>
    <w:rsid w:val="00F66BCB"/>
    <w:rsid w:val="00F66D81"/>
    <w:rsid w:val="00F675EC"/>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2E0"/>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07"/>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5E0"/>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4F47"/>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8F1"/>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21"/>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63ED"/>
    <w:rsid w:val="00FE796C"/>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4831"/>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table" w:customStyle="1" w:styleId="TableGrid5">
    <w:name w:val="Table Grid5"/>
    <w:basedOn w:val="TableNormal"/>
    <w:next w:val="TableGrid"/>
    <w:qFormat/>
    <w:rsid w:val="0021460B"/>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4B57F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150770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977071-1E05-4E5D-9456-9CF44B62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DC55B86C-D0A8-4B8A-81F9-CAE9E2240494}">
  <ds:schemaRefs>
    <ds:schemaRef ds:uri="http://purl.org/dc/elements/1.1/"/>
    <ds:schemaRef ds:uri="2f282d3b-eb4a-4b09-b61f-b9593442e286"/>
    <ds:schemaRef ds:uri="http://schemas.microsoft.com/sharepoint/v3"/>
    <ds:schemaRef ds:uri="http://www.w3.org/XML/1998/namespace"/>
    <ds:schemaRef ds:uri="d8762117-8292-4133-b1c7-eab5c6487cfd"/>
    <ds:schemaRef ds:uri="http://purl.org/dc/terms/"/>
    <ds:schemaRef ds:uri="http://schemas.openxmlformats.org/package/2006/metadata/core-properties"/>
    <ds:schemaRef ds:uri="http://schemas.microsoft.com/office/2006/documentManagement/types"/>
    <ds:schemaRef ds:uri="9b239327-9e80-40e4-b1b7-4394fed77a33"/>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452</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2023-09-26T06:32:00Z</dcterms:created>
  <dcterms:modified xsi:type="dcterms:W3CDTF">2024-11-08T13:58:00Z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